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7C573" w14:textId="179695D3" w:rsidR="0020451F" w:rsidRPr="00E54AD5" w:rsidRDefault="00E54AD5">
      <w:pPr>
        <w:spacing w:before="150" w:after="300"/>
        <w:rPr>
          <w:color w:val="000000"/>
          <w:sz w:val="22"/>
          <w:szCs w:val="22"/>
          <w:shd w:val="clear" w:color="auto" w:fill="FFFFFF"/>
        </w:rPr>
      </w:pPr>
      <w:r w:rsidRPr="00E54AD5">
        <w:rPr>
          <w:sz w:val="22"/>
          <w:szCs w:val="22"/>
        </w:rPr>
        <w:pict w14:anchorId="5C0F4FB9">
          <v:rect id="_x0000_s1037" style="position:absolute;margin-left:0;margin-top:0;width:1.15pt;height:13.8pt;z-index:251652608;mso-wrap-distance-left:0;mso-wrap-distance-top:0;mso-wrap-distance-right:0;mso-wrap-distance-bottom:0">
            <v:textbox inset="0,0,0,0">
              <w:txbxContent>
                <w:p w14:paraId="225D6E96" w14:textId="77777777" w:rsidR="0020451F" w:rsidRDefault="0020451F">
                  <w:pPr>
                    <w:pStyle w:val="TextBody"/>
                  </w:pPr>
                </w:p>
              </w:txbxContent>
            </v:textbox>
          </v:rect>
        </w:pict>
      </w:r>
    </w:p>
    <w:p w14:paraId="7D7EBE11" w14:textId="77777777" w:rsidR="0020451F" w:rsidRPr="00E54AD5" w:rsidRDefault="0020451F">
      <w:pPr>
        <w:spacing w:before="150" w:after="300"/>
        <w:rPr>
          <w:color w:val="000000"/>
          <w:sz w:val="22"/>
          <w:szCs w:val="22"/>
          <w:shd w:val="clear" w:color="auto" w:fill="FFFFFF"/>
        </w:rPr>
      </w:pPr>
    </w:p>
    <w:p w14:paraId="024E8498" w14:textId="77777777" w:rsidR="0020451F" w:rsidRPr="00E54AD5" w:rsidRDefault="0020451F">
      <w:pPr>
        <w:rPr>
          <w:sz w:val="22"/>
          <w:szCs w:val="22"/>
        </w:rPr>
        <w:sectPr w:rsidR="0020451F" w:rsidRPr="00E54AD5">
          <w:pgSz w:w="11906" w:h="16838"/>
          <w:pgMar w:top="1134" w:right="1134" w:bottom="1134" w:left="1134" w:header="0" w:footer="0" w:gutter="0"/>
          <w:cols w:space="720"/>
          <w:formProt w:val="0"/>
          <w:docGrid w:linePitch="240" w:charSpace="-6145"/>
        </w:sectPr>
      </w:pPr>
    </w:p>
    <w:p w14:paraId="005CDC07" w14:textId="673D9141" w:rsidR="0020451F" w:rsidRPr="00E54AD5" w:rsidRDefault="00E54AD5">
      <w:pPr>
        <w:rPr>
          <w:sz w:val="22"/>
          <w:szCs w:val="22"/>
        </w:rPr>
        <w:sectPr w:rsidR="0020451F" w:rsidRPr="00E54AD5">
          <w:type w:val="continuous"/>
          <w:pgSz w:w="11906" w:h="16838"/>
          <w:pgMar w:top="1134" w:right="1134" w:bottom="1134" w:left="1134" w:header="0" w:footer="0" w:gutter="0"/>
          <w:cols w:space="720"/>
          <w:formProt w:val="0"/>
          <w:docGrid w:linePitch="240" w:charSpace="-6145"/>
        </w:sectPr>
      </w:pPr>
      <w:bookmarkStart w:id="0" w:name="362946108FNAM1"/>
      <w:bookmarkEnd w:id="0"/>
      <w:r w:rsidRPr="00E54AD5">
        <w:rPr>
          <w:rFonts w:ascii="Calibri" w:hAnsi="Calibri" w:cs="Calibri"/>
          <w:sz w:val="22"/>
          <w:szCs w:val="22"/>
        </w:rPr>
        <w:t>Ross Grainger</w:t>
      </w:r>
    </w:p>
    <w:p w14:paraId="0571BB15" w14:textId="77777777" w:rsidR="0020451F" w:rsidRPr="00E54AD5" w:rsidRDefault="0020451F">
      <w:pPr>
        <w:widowControl/>
        <w:spacing w:line="210" w:lineRule="atLeast"/>
        <w:rPr>
          <w:color w:val="000000"/>
          <w:sz w:val="22"/>
          <w:szCs w:val="22"/>
          <w:shd w:val="clear" w:color="auto" w:fill="FFFFFF"/>
        </w:rPr>
      </w:pPr>
    </w:p>
    <w:p w14:paraId="7722D37E" w14:textId="77777777" w:rsidR="0020451F" w:rsidRPr="00E54AD5" w:rsidRDefault="0020451F">
      <w:pPr>
        <w:rPr>
          <w:sz w:val="22"/>
          <w:szCs w:val="22"/>
        </w:rPr>
        <w:sectPr w:rsidR="0020451F" w:rsidRPr="00E54AD5">
          <w:type w:val="continuous"/>
          <w:pgSz w:w="11906" w:h="16838"/>
          <w:pgMar w:top="1134" w:right="1134" w:bottom="1134" w:left="1134" w:header="0" w:footer="0" w:gutter="0"/>
          <w:cols w:space="720"/>
          <w:formProt w:val="0"/>
          <w:docGrid w:linePitch="240" w:charSpace="-6145"/>
        </w:sectPr>
      </w:pPr>
    </w:p>
    <w:p w14:paraId="0E188033" w14:textId="323D85D9" w:rsidR="0020451F" w:rsidRPr="00E54AD5" w:rsidRDefault="00E54AD5" w:rsidP="00E54AD5">
      <w:pPr>
        <w:widowControl/>
        <w:spacing w:line="210" w:lineRule="atLeast"/>
        <w:rPr>
          <w:color w:val="000000"/>
          <w:sz w:val="22"/>
          <w:szCs w:val="22"/>
          <w:shd w:val="clear" w:color="auto" w:fill="FFFFFF"/>
        </w:rPr>
      </w:pPr>
      <w:bookmarkStart w:id="1" w:name="362946109STRT1"/>
      <w:bookmarkEnd w:id="1"/>
      <w:r w:rsidRPr="00E54AD5">
        <w:rPr>
          <w:color w:val="000000"/>
          <w:sz w:val="22"/>
          <w:szCs w:val="22"/>
          <w:shd w:val="clear" w:color="auto" w:fill="FFFFFF"/>
        </w:rPr>
        <w:t>XXXX, </w:t>
      </w:r>
      <w:bookmarkStart w:id="2" w:name="362946109CITY1"/>
      <w:bookmarkEnd w:id="2"/>
      <w:r w:rsidRPr="00E54AD5">
        <w:rPr>
          <w:color w:val="000000"/>
          <w:sz w:val="22"/>
          <w:szCs w:val="22"/>
          <w:shd w:val="clear" w:color="auto" w:fill="FFFFFF"/>
        </w:rPr>
        <w:t>Kannapolis, </w:t>
      </w:r>
      <w:bookmarkStart w:id="3" w:name="362946109STAT1"/>
      <w:bookmarkEnd w:id="3"/>
      <w:r w:rsidRPr="00E54AD5">
        <w:rPr>
          <w:color w:val="000000"/>
          <w:sz w:val="22"/>
          <w:szCs w:val="22"/>
          <w:shd w:val="clear" w:color="auto" w:fill="FFFFFF"/>
        </w:rPr>
        <w:t>NC </w:t>
      </w:r>
      <w:bookmarkStart w:id="4" w:name="362946109ZIPC1"/>
      <w:bookmarkEnd w:id="4"/>
      <w:r w:rsidRPr="00E54AD5">
        <w:rPr>
          <w:color w:val="000000"/>
          <w:sz w:val="22"/>
          <w:szCs w:val="22"/>
          <w:shd w:val="clear" w:color="auto" w:fill="FFFFFF"/>
        </w:rPr>
        <w:t>28083</w:t>
      </w:r>
      <w:r w:rsidRPr="00E54AD5">
        <w:rPr>
          <w:color w:val="000000"/>
          <w:sz w:val="22"/>
          <w:szCs w:val="22"/>
          <w:shd w:val="clear" w:color="auto" w:fill="FFFFFF"/>
        </w:rPr>
        <w:br/>
        <w:t>Home: </w:t>
      </w:r>
      <w:bookmarkStart w:id="5" w:name="362946109HPHN1"/>
      <w:bookmarkEnd w:id="5"/>
      <w:r w:rsidRPr="00E54AD5">
        <w:rPr>
          <w:color w:val="000000"/>
          <w:sz w:val="22"/>
          <w:szCs w:val="22"/>
          <w:shd w:val="clear" w:color="auto" w:fill="FFFFFF"/>
        </w:rPr>
        <w:t>XXX-XXXX-XXX –</w:t>
      </w:r>
      <w:r w:rsidRPr="00E54AD5">
        <w:rPr>
          <w:color w:val="000000"/>
          <w:sz w:val="22"/>
          <w:szCs w:val="22"/>
          <w:shd w:val="clear" w:color="auto" w:fill="FFFFFF"/>
        </w:rPr>
        <w:t> grainger@gmail.com</w:t>
      </w:r>
    </w:p>
    <w:p w14:paraId="5CFAD5C1" w14:textId="77777777" w:rsidR="0020451F" w:rsidRPr="00E54AD5" w:rsidRDefault="0020451F">
      <w:pPr>
        <w:rPr>
          <w:sz w:val="22"/>
          <w:szCs w:val="22"/>
        </w:rPr>
        <w:sectPr w:rsidR="0020451F" w:rsidRPr="00E54AD5">
          <w:type w:val="continuous"/>
          <w:pgSz w:w="11906" w:h="16838"/>
          <w:pgMar w:top="1134" w:right="1134" w:bottom="1134" w:left="1134" w:header="0" w:footer="0" w:gutter="0"/>
          <w:cols w:space="720"/>
          <w:formProt w:val="0"/>
          <w:docGrid w:linePitch="240" w:charSpace="-6145"/>
        </w:sectPr>
      </w:pPr>
    </w:p>
    <w:p w14:paraId="1DE733EB" w14:textId="77777777" w:rsidR="0020451F" w:rsidRPr="00E54AD5" w:rsidRDefault="0020451F">
      <w:pPr>
        <w:widowControl/>
        <w:spacing w:after="15" w:line="210" w:lineRule="atLeast"/>
        <w:rPr>
          <w:color w:val="000000"/>
          <w:sz w:val="22"/>
          <w:szCs w:val="22"/>
          <w:shd w:val="clear" w:color="auto" w:fill="FFFFFF"/>
        </w:rPr>
      </w:pPr>
    </w:p>
    <w:p w14:paraId="49BF79F0" w14:textId="77777777" w:rsidR="0020451F" w:rsidRPr="00E54AD5" w:rsidRDefault="0020451F">
      <w:pPr>
        <w:rPr>
          <w:sz w:val="22"/>
          <w:szCs w:val="22"/>
        </w:rPr>
        <w:sectPr w:rsidR="0020451F" w:rsidRPr="00E54AD5">
          <w:type w:val="continuous"/>
          <w:pgSz w:w="11906" w:h="16838"/>
          <w:pgMar w:top="1134" w:right="1134" w:bottom="1134" w:left="1134" w:header="0" w:footer="0" w:gutter="0"/>
          <w:cols w:space="720"/>
          <w:formProt w:val="0"/>
          <w:docGrid w:linePitch="240" w:charSpace="-6145"/>
        </w:sectPr>
      </w:pPr>
    </w:p>
    <w:p w14:paraId="51B5D589" w14:textId="77777777" w:rsidR="0020451F" w:rsidRPr="00E54AD5" w:rsidRDefault="00E54AD5">
      <w:pPr>
        <w:widowControl/>
        <w:spacing w:line="255" w:lineRule="atLeast"/>
        <w:rPr>
          <w:b/>
          <w:bCs/>
          <w:color w:val="000000"/>
          <w:sz w:val="22"/>
          <w:szCs w:val="22"/>
          <w:shd w:val="clear" w:color="auto" w:fill="FFFFFF"/>
        </w:rPr>
      </w:pPr>
      <w:r w:rsidRPr="00E54AD5">
        <w:rPr>
          <w:b/>
          <w:bCs/>
          <w:color w:val="000000"/>
          <w:sz w:val="22"/>
          <w:szCs w:val="22"/>
          <w:shd w:val="clear" w:color="auto" w:fill="FFFFFF"/>
        </w:rPr>
        <w:t>Professional Summary</w:t>
      </w:r>
    </w:p>
    <w:p w14:paraId="47CDD172" w14:textId="77777777" w:rsidR="0020451F" w:rsidRPr="00E54AD5" w:rsidRDefault="0020451F">
      <w:pPr>
        <w:rPr>
          <w:sz w:val="22"/>
          <w:szCs w:val="22"/>
        </w:rPr>
        <w:sectPr w:rsidR="0020451F" w:rsidRPr="00E54AD5">
          <w:type w:val="continuous"/>
          <w:pgSz w:w="11906" w:h="16838"/>
          <w:pgMar w:top="1134" w:right="1134" w:bottom="1134" w:left="1134" w:header="0" w:footer="0" w:gutter="0"/>
          <w:cols w:space="720"/>
          <w:formProt w:val="0"/>
          <w:docGrid w:linePitch="240" w:charSpace="-6145"/>
        </w:sectPr>
      </w:pPr>
    </w:p>
    <w:p w14:paraId="3DE8D2BD" w14:textId="77777777" w:rsidR="0020451F" w:rsidRPr="00E54AD5" w:rsidRDefault="0020451F">
      <w:pPr>
        <w:widowControl/>
        <w:spacing w:line="210" w:lineRule="atLeast"/>
        <w:rPr>
          <w:color w:val="000000"/>
          <w:sz w:val="22"/>
          <w:szCs w:val="22"/>
          <w:shd w:val="clear" w:color="auto" w:fill="FFFFFF"/>
        </w:rPr>
      </w:pPr>
    </w:p>
    <w:p w14:paraId="27E96BB6" w14:textId="77777777" w:rsidR="0020451F" w:rsidRPr="00E54AD5" w:rsidRDefault="0020451F">
      <w:pPr>
        <w:rPr>
          <w:sz w:val="22"/>
          <w:szCs w:val="22"/>
        </w:rPr>
        <w:sectPr w:rsidR="0020451F" w:rsidRPr="00E54AD5">
          <w:type w:val="continuous"/>
          <w:pgSz w:w="11906" w:h="16838"/>
          <w:pgMar w:top="1134" w:right="1134" w:bottom="1134" w:left="1134" w:header="0" w:footer="0" w:gutter="0"/>
          <w:cols w:space="720"/>
          <w:formProt w:val="0"/>
          <w:docGrid w:linePitch="240" w:charSpace="-6145"/>
        </w:sectPr>
      </w:pPr>
    </w:p>
    <w:p w14:paraId="40D5F0CC" w14:textId="77777777" w:rsidR="0020451F" w:rsidRPr="00E54AD5" w:rsidRDefault="00E54AD5">
      <w:pPr>
        <w:widowControl/>
        <w:spacing w:line="210" w:lineRule="atLeast"/>
        <w:rPr>
          <w:color w:val="000000"/>
          <w:sz w:val="22"/>
          <w:szCs w:val="22"/>
          <w:shd w:val="clear" w:color="auto" w:fill="FFFFFF"/>
        </w:rPr>
      </w:pPr>
      <w:r w:rsidRPr="00E54AD5">
        <w:rPr>
          <w:color w:val="000000"/>
          <w:sz w:val="22"/>
          <w:szCs w:val="22"/>
          <w:shd w:val="clear" w:color="auto" w:fill="FFFFFF"/>
        </w:rPr>
        <w:t xml:space="preserve">Securities Analyst professional </w:t>
      </w:r>
      <w:r w:rsidRPr="00E54AD5">
        <w:rPr>
          <w:color w:val="000000"/>
          <w:sz w:val="22"/>
          <w:szCs w:val="22"/>
          <w:shd w:val="clear" w:color="auto" w:fill="FFFFFF"/>
        </w:rPr>
        <w:t>possessing outstanding interpersonal, analytical and organizational skills with broad-based experience in the banking operations environment.</w:t>
      </w:r>
    </w:p>
    <w:p w14:paraId="6A83871E" w14:textId="77777777" w:rsidR="0020451F" w:rsidRPr="00E54AD5" w:rsidRDefault="0020451F">
      <w:pPr>
        <w:rPr>
          <w:sz w:val="22"/>
          <w:szCs w:val="22"/>
        </w:rPr>
        <w:sectPr w:rsidR="0020451F" w:rsidRPr="00E54AD5">
          <w:type w:val="continuous"/>
          <w:pgSz w:w="11906" w:h="16838"/>
          <w:pgMar w:top="1134" w:right="1134" w:bottom="1134" w:left="1134" w:header="0" w:footer="0" w:gutter="0"/>
          <w:cols w:space="720"/>
          <w:formProt w:val="0"/>
          <w:docGrid w:linePitch="240" w:charSpace="-6145"/>
        </w:sectPr>
      </w:pPr>
    </w:p>
    <w:p w14:paraId="52E36EE7" w14:textId="77777777" w:rsidR="0020451F" w:rsidRPr="00E54AD5" w:rsidRDefault="0020451F">
      <w:pPr>
        <w:widowControl/>
        <w:spacing w:after="15" w:line="210" w:lineRule="atLeast"/>
        <w:rPr>
          <w:color w:val="000000"/>
          <w:sz w:val="22"/>
          <w:szCs w:val="22"/>
          <w:shd w:val="clear" w:color="auto" w:fill="FFFFFF"/>
        </w:rPr>
      </w:pPr>
    </w:p>
    <w:p w14:paraId="7A22680F" w14:textId="77777777" w:rsidR="0020451F" w:rsidRPr="00E54AD5" w:rsidRDefault="0020451F">
      <w:pPr>
        <w:rPr>
          <w:sz w:val="22"/>
          <w:szCs w:val="22"/>
        </w:rPr>
        <w:sectPr w:rsidR="0020451F" w:rsidRPr="00E54AD5">
          <w:type w:val="continuous"/>
          <w:pgSz w:w="11906" w:h="16838"/>
          <w:pgMar w:top="1134" w:right="1134" w:bottom="1134" w:left="1134" w:header="0" w:footer="0" w:gutter="0"/>
          <w:cols w:space="720"/>
          <w:formProt w:val="0"/>
          <w:docGrid w:linePitch="240" w:charSpace="-6145"/>
        </w:sectPr>
      </w:pPr>
    </w:p>
    <w:p w14:paraId="14FF06FB" w14:textId="77777777" w:rsidR="0020451F" w:rsidRPr="00E54AD5" w:rsidRDefault="00E54AD5">
      <w:pPr>
        <w:widowControl/>
        <w:spacing w:line="255" w:lineRule="atLeast"/>
        <w:rPr>
          <w:color w:val="000000"/>
          <w:sz w:val="22"/>
          <w:szCs w:val="22"/>
          <w:shd w:val="clear" w:color="auto" w:fill="FFFFFF"/>
        </w:rPr>
      </w:pPr>
      <w:r w:rsidRPr="00E54AD5">
        <w:rPr>
          <w:color w:val="000000"/>
          <w:sz w:val="22"/>
          <w:szCs w:val="22"/>
          <w:shd w:val="clear" w:color="auto" w:fill="FFFFFF"/>
        </w:rPr>
        <w:t>Skills</w:t>
      </w:r>
    </w:p>
    <w:p w14:paraId="16BB84A8" w14:textId="77777777" w:rsidR="0020451F" w:rsidRPr="00E54AD5" w:rsidRDefault="0020451F">
      <w:pPr>
        <w:rPr>
          <w:sz w:val="22"/>
          <w:szCs w:val="22"/>
        </w:rPr>
        <w:sectPr w:rsidR="0020451F" w:rsidRPr="00E54AD5">
          <w:type w:val="continuous"/>
          <w:pgSz w:w="11906" w:h="16838"/>
          <w:pgMar w:top="1134" w:right="1134" w:bottom="1134" w:left="1134" w:header="0" w:footer="0" w:gutter="0"/>
          <w:cols w:space="720"/>
          <w:formProt w:val="0"/>
          <w:docGrid w:linePitch="240" w:charSpace="-6145"/>
        </w:sectPr>
      </w:pPr>
    </w:p>
    <w:tbl>
      <w:tblPr>
        <w:tblW w:w="0" w:type="auto"/>
        <w:tblBorders>
          <w:top w:val="nil"/>
          <w:left w:val="nil"/>
          <w:bottom w:val="nil"/>
          <w:right w:val="nil"/>
          <w:insideH w:val="nil"/>
          <w:insideV w:val="nil"/>
        </w:tblBorders>
        <w:tblCellMar>
          <w:left w:w="0" w:type="dxa"/>
          <w:right w:w="0" w:type="dxa"/>
        </w:tblCellMar>
        <w:tblLook w:val="0000" w:firstRow="0" w:lastRow="0" w:firstColumn="0" w:lastColumn="0" w:noHBand="0" w:noVBand="0"/>
      </w:tblPr>
      <w:tblGrid>
        <w:gridCol w:w="3051"/>
        <w:gridCol w:w="4210"/>
      </w:tblGrid>
      <w:tr w:rsidR="0020451F" w:rsidRPr="00E54AD5" w14:paraId="2B54C31C" w14:textId="77777777" w:rsidTr="00E54AD5">
        <w:trPr>
          <w:trHeight w:val="425"/>
        </w:trPr>
        <w:tc>
          <w:tcPr>
            <w:tcW w:w="3051" w:type="dxa"/>
            <w:tcBorders>
              <w:top w:val="nil"/>
              <w:left w:val="nil"/>
              <w:bottom w:val="nil"/>
              <w:right w:val="nil"/>
            </w:tcBorders>
            <w:shd w:val="clear" w:color="auto" w:fill="auto"/>
            <w:vAlign w:val="center"/>
          </w:tcPr>
          <w:p w14:paraId="32DCE0B9" w14:textId="77777777" w:rsidR="0020451F" w:rsidRPr="00E54AD5" w:rsidRDefault="00E54AD5">
            <w:pPr>
              <w:pStyle w:val="TableContents"/>
              <w:numPr>
                <w:ilvl w:val="0"/>
                <w:numId w:val="1"/>
              </w:numPr>
              <w:pBdr>
                <w:top w:val="nil"/>
                <w:left w:val="nil"/>
                <w:bottom w:val="nil"/>
                <w:right w:val="nil"/>
              </w:pBdr>
              <w:tabs>
                <w:tab w:val="left" w:pos="0"/>
              </w:tabs>
              <w:ind w:left="345"/>
              <w:rPr>
                <w:color w:val="000000"/>
                <w:sz w:val="22"/>
                <w:szCs w:val="22"/>
                <w:shd w:val="clear" w:color="auto" w:fill="FFFFFF"/>
              </w:rPr>
            </w:pPr>
            <w:bookmarkStart w:id="6" w:name="362946113SKC11"/>
            <w:bookmarkEnd w:id="6"/>
            <w:r w:rsidRPr="00E54AD5">
              <w:rPr>
                <w:color w:val="000000"/>
                <w:sz w:val="22"/>
                <w:szCs w:val="22"/>
                <w:shd w:val="clear" w:color="auto" w:fill="FFFFFF"/>
              </w:rPr>
              <w:t>Proficient in Calypso </w:t>
            </w:r>
          </w:p>
          <w:p w14:paraId="5EA5DBD1" w14:textId="77777777" w:rsidR="0020451F" w:rsidRPr="00E54AD5" w:rsidRDefault="00E54AD5">
            <w:pPr>
              <w:pStyle w:val="TableContents"/>
              <w:numPr>
                <w:ilvl w:val="0"/>
                <w:numId w:val="1"/>
              </w:numPr>
              <w:pBdr>
                <w:top w:val="nil"/>
                <w:left w:val="nil"/>
                <w:bottom w:val="nil"/>
                <w:right w:val="nil"/>
              </w:pBdr>
              <w:tabs>
                <w:tab w:val="left" w:pos="0"/>
              </w:tabs>
              <w:ind w:left="345"/>
              <w:rPr>
                <w:color w:val="000000"/>
                <w:sz w:val="22"/>
                <w:szCs w:val="22"/>
                <w:shd w:val="clear" w:color="auto" w:fill="FFFFFF"/>
              </w:rPr>
            </w:pPr>
            <w:r w:rsidRPr="00E54AD5">
              <w:rPr>
                <w:color w:val="000000"/>
                <w:sz w:val="22"/>
                <w:szCs w:val="22"/>
                <w:shd w:val="clear" w:color="auto" w:fill="FFFFFF"/>
              </w:rPr>
              <w:t>Profi</w:t>
            </w:r>
            <w:r w:rsidRPr="00E54AD5">
              <w:rPr>
                <w:color w:val="000000"/>
                <w:sz w:val="22"/>
                <w:szCs w:val="22"/>
                <w:shd w:val="clear" w:color="auto" w:fill="FFFFFF"/>
              </w:rPr>
              <w:t>cient in Broadridge</w:t>
            </w:r>
          </w:p>
          <w:p w14:paraId="1BEECD20" w14:textId="77777777" w:rsidR="0020451F" w:rsidRPr="00E54AD5" w:rsidRDefault="00E54AD5">
            <w:pPr>
              <w:pStyle w:val="TableContents"/>
              <w:numPr>
                <w:ilvl w:val="0"/>
                <w:numId w:val="1"/>
              </w:numPr>
              <w:pBdr>
                <w:top w:val="nil"/>
                <w:left w:val="nil"/>
                <w:bottom w:val="nil"/>
                <w:right w:val="nil"/>
              </w:pBdr>
              <w:tabs>
                <w:tab w:val="left" w:pos="0"/>
              </w:tabs>
              <w:rPr>
                <w:color w:val="000000"/>
                <w:sz w:val="22"/>
                <w:szCs w:val="22"/>
                <w:shd w:val="clear" w:color="auto" w:fill="FFFFFF"/>
              </w:rPr>
            </w:pPr>
            <w:bookmarkStart w:id="7" w:name="362946113SKC21"/>
            <w:bookmarkEnd w:id="7"/>
            <w:r w:rsidRPr="00E54AD5">
              <w:rPr>
                <w:color w:val="000000"/>
                <w:sz w:val="22"/>
                <w:szCs w:val="22"/>
                <w:shd w:val="clear" w:color="auto" w:fill="FFFFFF"/>
              </w:rPr>
              <w:t>Proficient in Sungard</w:t>
            </w:r>
          </w:p>
        </w:tc>
        <w:tc>
          <w:tcPr>
            <w:tcW w:w="4210" w:type="dxa"/>
            <w:tcBorders>
              <w:top w:val="nil"/>
              <w:left w:val="nil"/>
              <w:bottom w:val="nil"/>
              <w:right w:val="nil"/>
            </w:tcBorders>
            <w:shd w:val="clear" w:color="auto" w:fill="auto"/>
            <w:vAlign w:val="center"/>
          </w:tcPr>
          <w:p w14:paraId="33400331" w14:textId="77777777" w:rsidR="0020451F" w:rsidRPr="00E54AD5" w:rsidRDefault="00E54AD5">
            <w:pPr>
              <w:pStyle w:val="TableContents"/>
              <w:numPr>
                <w:ilvl w:val="0"/>
                <w:numId w:val="2"/>
              </w:numPr>
              <w:pBdr>
                <w:top w:val="nil"/>
                <w:left w:val="nil"/>
                <w:bottom w:val="nil"/>
                <w:right w:val="nil"/>
              </w:pBdr>
              <w:tabs>
                <w:tab w:val="left" w:pos="0"/>
              </w:tabs>
              <w:ind w:left="345"/>
              <w:rPr>
                <w:color w:val="000000"/>
                <w:sz w:val="22"/>
                <w:szCs w:val="22"/>
                <w:shd w:val="clear" w:color="auto" w:fill="FFFFFF"/>
              </w:rPr>
            </w:pPr>
            <w:r w:rsidRPr="00E54AD5">
              <w:rPr>
                <w:color w:val="000000"/>
                <w:sz w:val="22"/>
                <w:szCs w:val="22"/>
                <w:shd w:val="clear" w:color="auto" w:fill="FFFFFF"/>
              </w:rPr>
              <w:t>Strong interpersonal skills</w:t>
            </w:r>
          </w:p>
          <w:p w14:paraId="39C73BFA" w14:textId="77777777" w:rsidR="0020451F" w:rsidRPr="00E54AD5" w:rsidRDefault="00E54AD5">
            <w:pPr>
              <w:pStyle w:val="TableContents"/>
              <w:widowControl/>
              <w:numPr>
                <w:ilvl w:val="0"/>
                <w:numId w:val="2"/>
              </w:numPr>
              <w:pBdr>
                <w:top w:val="nil"/>
                <w:left w:val="nil"/>
                <w:bottom w:val="nil"/>
                <w:right w:val="nil"/>
              </w:pBdr>
              <w:tabs>
                <w:tab w:val="left" w:pos="0"/>
              </w:tabs>
              <w:spacing w:before="75" w:line="210" w:lineRule="atLeast"/>
              <w:ind w:left="345"/>
              <w:rPr>
                <w:color w:val="000000"/>
                <w:sz w:val="22"/>
                <w:szCs w:val="22"/>
                <w:shd w:val="clear" w:color="auto" w:fill="FFFFFF"/>
              </w:rPr>
            </w:pPr>
            <w:r w:rsidRPr="00E54AD5">
              <w:rPr>
                <w:color w:val="000000"/>
                <w:sz w:val="22"/>
                <w:szCs w:val="22"/>
                <w:shd w:val="clear" w:color="auto" w:fill="FFFFFF"/>
              </w:rPr>
              <w:t>Strong problem-solving capabilities</w:t>
            </w:r>
          </w:p>
        </w:tc>
      </w:tr>
    </w:tbl>
    <w:p w14:paraId="6DCDC21D" w14:textId="77777777" w:rsidR="0020451F" w:rsidRPr="00E54AD5" w:rsidRDefault="0020451F">
      <w:pPr>
        <w:rPr>
          <w:sz w:val="22"/>
          <w:szCs w:val="22"/>
        </w:rPr>
        <w:sectPr w:rsidR="0020451F" w:rsidRPr="00E54AD5">
          <w:type w:val="continuous"/>
          <w:pgSz w:w="11906" w:h="16838"/>
          <w:pgMar w:top="1134" w:right="1134" w:bottom="1134" w:left="1134" w:header="0" w:footer="0" w:gutter="0"/>
          <w:cols w:space="720"/>
          <w:formProt w:val="0"/>
          <w:docGrid w:linePitch="240" w:charSpace="-6145"/>
        </w:sectPr>
      </w:pPr>
    </w:p>
    <w:p w14:paraId="099CD48A" w14:textId="77777777" w:rsidR="0020451F" w:rsidRPr="00E54AD5" w:rsidRDefault="0020451F">
      <w:pPr>
        <w:widowControl/>
        <w:spacing w:before="75" w:line="210" w:lineRule="atLeast"/>
        <w:rPr>
          <w:color w:val="000000"/>
          <w:sz w:val="22"/>
          <w:szCs w:val="22"/>
          <w:shd w:val="clear" w:color="auto" w:fill="FFFFFF"/>
        </w:rPr>
      </w:pPr>
    </w:p>
    <w:p w14:paraId="77FDD6F8" w14:textId="77777777" w:rsidR="0020451F" w:rsidRPr="00E54AD5" w:rsidRDefault="0020451F">
      <w:pPr>
        <w:rPr>
          <w:sz w:val="22"/>
          <w:szCs w:val="22"/>
        </w:rPr>
        <w:sectPr w:rsidR="0020451F" w:rsidRPr="00E54AD5">
          <w:type w:val="continuous"/>
          <w:pgSz w:w="11906" w:h="16838"/>
          <w:pgMar w:top="1134" w:right="1134" w:bottom="1134" w:left="1134" w:header="0" w:footer="0" w:gutter="0"/>
          <w:cols w:space="720"/>
          <w:formProt w:val="0"/>
          <w:docGrid w:linePitch="240" w:charSpace="-6145"/>
        </w:sectPr>
      </w:pPr>
    </w:p>
    <w:p w14:paraId="602CDD34" w14:textId="77777777" w:rsidR="0020451F" w:rsidRPr="00E54AD5" w:rsidRDefault="00E54AD5">
      <w:pPr>
        <w:widowControl/>
        <w:spacing w:line="255" w:lineRule="atLeast"/>
        <w:rPr>
          <w:color w:val="000000"/>
          <w:sz w:val="22"/>
          <w:szCs w:val="22"/>
          <w:shd w:val="clear" w:color="auto" w:fill="FFFFFF"/>
        </w:rPr>
      </w:pPr>
      <w:r w:rsidRPr="00E54AD5">
        <w:rPr>
          <w:color w:val="000000"/>
          <w:sz w:val="22"/>
          <w:szCs w:val="22"/>
          <w:shd w:val="clear" w:color="auto" w:fill="FFFFFF"/>
        </w:rPr>
        <w:t>Work History</w:t>
      </w:r>
    </w:p>
    <w:p w14:paraId="342F107F" w14:textId="77777777" w:rsidR="0020451F" w:rsidRPr="00E54AD5" w:rsidRDefault="0020451F">
      <w:pPr>
        <w:rPr>
          <w:sz w:val="22"/>
          <w:szCs w:val="22"/>
        </w:rPr>
        <w:sectPr w:rsidR="0020451F" w:rsidRPr="00E54AD5">
          <w:type w:val="continuous"/>
          <w:pgSz w:w="11906" w:h="16838"/>
          <w:pgMar w:top="1134" w:right="1134" w:bottom="1134" w:left="1134" w:header="0" w:footer="0" w:gutter="0"/>
          <w:cols w:space="720"/>
          <w:formProt w:val="0"/>
          <w:docGrid w:linePitch="240" w:charSpace="-6145"/>
        </w:sectPr>
      </w:pPr>
    </w:p>
    <w:p w14:paraId="0C98B49A" w14:textId="77777777" w:rsidR="0020451F" w:rsidRPr="00E54AD5" w:rsidRDefault="00E54AD5">
      <w:pPr>
        <w:widowControl/>
        <w:spacing w:line="210" w:lineRule="atLeast"/>
        <w:rPr>
          <w:color w:val="000000"/>
          <w:sz w:val="22"/>
          <w:szCs w:val="22"/>
          <w:shd w:val="clear" w:color="auto" w:fill="FFFFFF"/>
        </w:rPr>
      </w:pPr>
      <w:bookmarkStart w:id="8" w:name="362946114JTIT1"/>
      <w:bookmarkEnd w:id="8"/>
      <w:r w:rsidRPr="00E54AD5">
        <w:rPr>
          <w:b/>
          <w:color w:val="000000"/>
          <w:sz w:val="22"/>
          <w:szCs w:val="22"/>
          <w:shd w:val="clear" w:color="auto" w:fill="FFFFFF"/>
        </w:rPr>
        <w:t>Operations Analyst</w:t>
      </w:r>
      <w:bookmarkStart w:id="9" w:name="362946114COMP1"/>
      <w:bookmarkEnd w:id="9"/>
      <w:r w:rsidRPr="00E54AD5">
        <w:rPr>
          <w:b/>
          <w:color w:val="000000"/>
          <w:sz w:val="22"/>
          <w:szCs w:val="22"/>
          <w:shd w:val="clear" w:color="auto" w:fill="FFFFFF"/>
        </w:rPr>
        <w:t>Bank of America</w:t>
      </w:r>
      <w:r w:rsidRPr="00E54AD5">
        <w:rPr>
          <w:color w:val="000000"/>
          <w:sz w:val="22"/>
          <w:szCs w:val="22"/>
          <w:shd w:val="clear" w:color="auto" w:fill="FFFFFF"/>
        </w:rPr>
        <w:t> – </w:t>
      </w:r>
      <w:bookmarkStart w:id="10" w:name="362946114JCIT1"/>
      <w:bookmarkEnd w:id="10"/>
      <w:r w:rsidRPr="00E54AD5">
        <w:rPr>
          <w:color w:val="000000"/>
          <w:sz w:val="22"/>
          <w:szCs w:val="22"/>
          <w:shd w:val="clear" w:color="auto" w:fill="FFFFFF"/>
        </w:rPr>
        <w:t>Charlotte, </w:t>
      </w:r>
      <w:bookmarkStart w:id="11" w:name="362946114JSTA1"/>
      <w:bookmarkEnd w:id="11"/>
      <w:r w:rsidRPr="00E54AD5">
        <w:rPr>
          <w:color w:val="000000"/>
          <w:sz w:val="22"/>
          <w:szCs w:val="22"/>
          <w:shd w:val="clear" w:color="auto" w:fill="FFFFFF"/>
        </w:rPr>
        <w:t>NC</w:t>
      </w:r>
      <w:r w:rsidRPr="00E54AD5">
        <w:rPr>
          <w:color w:val="000000"/>
          <w:sz w:val="22"/>
          <w:szCs w:val="22"/>
          <w:shd w:val="clear" w:color="auto" w:fill="FFFFFF"/>
        </w:rPr>
        <w:br/>
      </w:r>
      <w:bookmarkStart w:id="12" w:name="362946114JDES1"/>
      <w:bookmarkEnd w:id="12"/>
      <w:r w:rsidRPr="00E54AD5">
        <w:rPr>
          <w:color w:val="000000"/>
          <w:sz w:val="22"/>
          <w:szCs w:val="22"/>
          <w:shd w:val="clear" w:color="auto" w:fill="FFFFFF"/>
        </w:rPr>
        <w:br/>
        <w:t>Responsibilities include following established written procedures and guidelines within, through the use of relational databases and other reporting tools, complies data pertaining to the effectiveness and</w:t>
      </w:r>
      <w:r w:rsidRPr="00E54AD5">
        <w:rPr>
          <w:color w:val="000000"/>
          <w:sz w:val="22"/>
          <w:szCs w:val="22"/>
          <w:shd w:val="clear" w:color="auto" w:fill="FFFFFF"/>
        </w:rPr>
        <w:t xml:space="preserve"> efficiency of the internal processes. Prepare weekly and monthly reports for management review. Participate in tactical and strategic projects focused on process improvements.</w:t>
      </w:r>
      <w:r w:rsidRPr="00E54AD5">
        <w:rPr>
          <w:sz w:val="22"/>
          <w:szCs w:val="22"/>
        </w:rPr>
        <w:pict w14:anchorId="05FBA044">
          <v:rect id="_x0000_s1035" style="position:absolute;margin-left:0;margin-top:0;width:45pt;height:20.9pt;z-index:251654656;mso-wrap-distance-left:0;mso-wrap-distance-top:0;mso-wrap-distance-right:0;mso-wrap-distance-bottom:0;mso-position-horizontal-relative:text;mso-position-vertical-relative:text" fillcolor="#00a">
            <v:fill opacity="0"/>
            <v:textbox inset="0,0,0,0">
              <w:txbxContent>
                <w:p w14:paraId="3B9502F9" w14:textId="77777777" w:rsidR="0020451F" w:rsidRDefault="00E54AD5">
                  <w:pPr>
                    <w:pStyle w:val="TextBody"/>
                    <w:spacing w:after="0"/>
                    <w:rPr>
                      <w:sz w:val="17"/>
                    </w:rPr>
                  </w:pPr>
                  <w:bookmarkStart w:id="13" w:name="362946114JSTD1"/>
                  <w:bookmarkEnd w:id="13"/>
                  <w:r>
                    <w:rPr>
                      <w:sz w:val="17"/>
                    </w:rPr>
                    <w:t>01/2013</w:t>
                  </w:r>
                  <w:r>
                    <w:rPr>
                      <w:sz w:val="17"/>
                    </w:rPr>
                    <w:t> </w:t>
                  </w:r>
                  <w:r>
                    <w:rPr>
                      <w:sz w:val="17"/>
                    </w:rPr>
                    <w:t>to</w:t>
                  </w:r>
                  <w:bookmarkStart w:id="14" w:name="362946114EDDT1"/>
                  <w:bookmarkEnd w:id="14"/>
                  <w:r>
                    <w:rPr>
                      <w:sz w:val="17"/>
                    </w:rPr>
                    <w:t>Current</w:t>
                  </w:r>
                </w:p>
              </w:txbxContent>
            </v:textbox>
            <w10:wrap type="square" side="right"/>
          </v:rect>
        </w:pict>
      </w:r>
    </w:p>
    <w:p w14:paraId="595530F7" w14:textId="77777777" w:rsidR="0020451F" w:rsidRPr="00E54AD5" w:rsidRDefault="0020451F">
      <w:pPr>
        <w:rPr>
          <w:sz w:val="22"/>
          <w:szCs w:val="22"/>
        </w:rPr>
        <w:sectPr w:rsidR="0020451F" w:rsidRPr="00E54AD5">
          <w:type w:val="continuous"/>
          <w:pgSz w:w="11906" w:h="16838"/>
          <w:pgMar w:top="1134" w:right="1134" w:bottom="1134" w:left="1134" w:header="0" w:footer="0" w:gutter="0"/>
          <w:cols w:space="720"/>
          <w:formProt w:val="0"/>
          <w:docGrid w:linePitch="240" w:charSpace="-6145"/>
        </w:sectPr>
      </w:pPr>
    </w:p>
    <w:p w14:paraId="34445656" w14:textId="77777777" w:rsidR="0020451F" w:rsidRPr="00E54AD5" w:rsidRDefault="00E54AD5">
      <w:pPr>
        <w:widowControl/>
        <w:spacing w:line="210" w:lineRule="atLeast"/>
        <w:rPr>
          <w:rFonts w:ascii="Times New Roman;Times;serif" w:eastAsia="Times New Roman;Times;serif" w:hAnsi="Times New Roman;Times;serif" w:cs="Times New Roman;Times;serif"/>
          <w:color w:val="000000"/>
          <w:sz w:val="22"/>
          <w:szCs w:val="22"/>
          <w:shd w:val="clear" w:color="auto" w:fill="FFFFFF"/>
        </w:rPr>
      </w:pPr>
      <w:bookmarkStart w:id="15" w:name="362946114JTIT2"/>
      <w:bookmarkEnd w:id="15"/>
      <w:r w:rsidRPr="00E54AD5">
        <w:rPr>
          <w:rFonts w:ascii="Times New Roman;Times;serif" w:eastAsia="Times New Roman;Times;serif" w:hAnsi="Times New Roman;Times;serif" w:cs="Times New Roman;Times;serif"/>
          <w:b/>
          <w:color w:val="000000"/>
          <w:sz w:val="22"/>
          <w:szCs w:val="22"/>
          <w:shd w:val="clear" w:color="auto" w:fill="FFFFFF"/>
        </w:rPr>
        <w:t>Operations Specialist</w:t>
      </w:r>
      <w:bookmarkStart w:id="16" w:name="362946114COMP2"/>
      <w:bookmarkEnd w:id="16"/>
      <w:r w:rsidRPr="00E54AD5">
        <w:rPr>
          <w:rFonts w:ascii="Times New Roman;Times;serif" w:eastAsia="Times New Roman;Times;serif" w:hAnsi="Times New Roman;Times;serif" w:cs="Times New Roman;Times;serif"/>
          <w:b/>
          <w:color w:val="000000"/>
          <w:sz w:val="22"/>
          <w:szCs w:val="22"/>
          <w:shd w:val="clear" w:color="auto" w:fill="FFFFFF"/>
        </w:rPr>
        <w:t xml:space="preserve">Bank of </w:t>
      </w:r>
      <w:r w:rsidRPr="00E54AD5">
        <w:rPr>
          <w:rFonts w:ascii="Times New Roman;Times;serif" w:eastAsia="Times New Roman;Times;serif" w:hAnsi="Times New Roman;Times;serif" w:cs="Times New Roman;Times;serif"/>
          <w:b/>
          <w:color w:val="000000"/>
          <w:sz w:val="22"/>
          <w:szCs w:val="22"/>
          <w:shd w:val="clear" w:color="auto" w:fill="FFFFFF"/>
        </w:rPr>
        <w:t>America</w:t>
      </w:r>
      <w:r w:rsidRPr="00E54AD5">
        <w:rPr>
          <w:rFonts w:ascii="Times New Roman;Times;serif" w:eastAsia="Times New Roman;Times;serif" w:hAnsi="Times New Roman;Times;serif" w:cs="Times New Roman;Times;serif"/>
          <w:color w:val="000000"/>
          <w:sz w:val="22"/>
          <w:szCs w:val="22"/>
          <w:shd w:val="clear" w:color="auto" w:fill="FFFFFF"/>
        </w:rPr>
        <w:t> – </w:t>
      </w:r>
      <w:bookmarkStart w:id="17" w:name="362946114JCIT2"/>
      <w:bookmarkEnd w:id="17"/>
      <w:r w:rsidRPr="00E54AD5">
        <w:rPr>
          <w:rFonts w:ascii="Times New Roman;Times;serif" w:eastAsia="Times New Roman;Times;serif" w:hAnsi="Times New Roman;Times;serif" w:cs="Times New Roman;Times;serif"/>
          <w:color w:val="000000"/>
          <w:sz w:val="22"/>
          <w:szCs w:val="22"/>
          <w:shd w:val="clear" w:color="auto" w:fill="FFFFFF"/>
        </w:rPr>
        <w:t>Charlotte, </w:t>
      </w:r>
      <w:bookmarkStart w:id="18" w:name="362946114JSTA2"/>
      <w:bookmarkEnd w:id="18"/>
      <w:r w:rsidRPr="00E54AD5">
        <w:rPr>
          <w:rFonts w:ascii="Times New Roman;Times;serif" w:eastAsia="Times New Roman;Times;serif" w:hAnsi="Times New Roman;Times;serif" w:cs="Times New Roman;Times;serif"/>
          <w:color w:val="000000"/>
          <w:sz w:val="22"/>
          <w:szCs w:val="22"/>
          <w:shd w:val="clear" w:color="auto" w:fill="FFFFFF"/>
        </w:rPr>
        <w:t>NC</w:t>
      </w:r>
      <w:r w:rsidRPr="00E54AD5">
        <w:rPr>
          <w:rFonts w:ascii="Times New Roman;Times;serif" w:eastAsia="Times New Roman;Times;serif" w:hAnsi="Times New Roman;Times;serif" w:cs="Times New Roman;Times;serif"/>
          <w:color w:val="000000"/>
          <w:sz w:val="22"/>
          <w:szCs w:val="22"/>
          <w:shd w:val="clear" w:color="auto" w:fill="FFFFFF"/>
        </w:rPr>
        <w:br/>
      </w:r>
      <w:bookmarkStart w:id="19" w:name="362946114JDES2"/>
      <w:bookmarkEnd w:id="19"/>
      <w:r w:rsidRPr="00E54AD5">
        <w:rPr>
          <w:rFonts w:ascii="Times New Roman;Times;serif" w:eastAsia="Times New Roman;Times;serif" w:hAnsi="Times New Roman;Times;serif" w:cs="Times New Roman;Times;serif"/>
          <w:color w:val="000000"/>
          <w:sz w:val="22"/>
          <w:szCs w:val="22"/>
          <w:shd w:val="clear" w:color="auto" w:fill="FFFFFF"/>
        </w:rPr>
        <w:t>Responsible for researching and resolving exceptions that are reported on Fixed Income reconciliations on a daily, monthly and ad hoc basis, assisting with the month end closing process for the Fixed Income trading sub-ledger. Ongoi</w:t>
      </w:r>
      <w:r w:rsidRPr="00E54AD5">
        <w:rPr>
          <w:rFonts w:ascii="Times New Roman;Times;serif" w:eastAsia="Times New Roman;Times;serif" w:hAnsi="Times New Roman;Times;serif" w:cs="Times New Roman;Times;serif"/>
          <w:color w:val="000000"/>
          <w:sz w:val="22"/>
          <w:szCs w:val="22"/>
          <w:shd w:val="clear" w:color="auto" w:fill="FFFFFF"/>
        </w:rPr>
        <w:t>ng participation in technical projects related to the accounting for fixed income securities.</w:t>
      </w:r>
      <w:r w:rsidRPr="00E54AD5">
        <w:rPr>
          <w:sz w:val="22"/>
          <w:szCs w:val="22"/>
        </w:rPr>
        <w:pict w14:anchorId="21400C59">
          <v:rect id="_x0000_s1034" style="position:absolute;margin-left:0;margin-top:0;width:45pt;height:20.9pt;z-index:251655680;mso-wrap-distance-left:0;mso-wrap-distance-top:0;mso-wrap-distance-right:0;mso-wrap-distance-bottom:0;mso-position-horizontal-relative:text;mso-position-vertical-relative:text" fillcolor="#00a">
            <v:fill opacity="0"/>
            <v:textbox inset="0,0,0,0">
              <w:txbxContent>
                <w:p w14:paraId="35FAB54F" w14:textId="77777777" w:rsidR="0020451F" w:rsidRDefault="00E54AD5">
                  <w:pPr>
                    <w:pStyle w:val="TextBody"/>
                    <w:spacing w:after="0"/>
                    <w:rPr>
                      <w:sz w:val="17"/>
                    </w:rPr>
                  </w:pPr>
                  <w:bookmarkStart w:id="20" w:name="362946114JSTD2"/>
                  <w:bookmarkEnd w:id="20"/>
                  <w:r>
                    <w:rPr>
                      <w:sz w:val="17"/>
                    </w:rPr>
                    <w:t>04/2012</w:t>
                  </w:r>
                  <w:r>
                    <w:rPr>
                      <w:sz w:val="17"/>
                    </w:rPr>
                    <w:t> </w:t>
                  </w:r>
                  <w:r>
                    <w:rPr>
                      <w:sz w:val="17"/>
                    </w:rPr>
                    <w:t>to</w:t>
                  </w:r>
                  <w:bookmarkStart w:id="21" w:name="362946114EDDT2"/>
                  <w:bookmarkEnd w:id="21"/>
                  <w:r>
                    <w:rPr>
                      <w:sz w:val="17"/>
                    </w:rPr>
                    <w:t>12/2012</w:t>
                  </w:r>
                </w:p>
              </w:txbxContent>
            </v:textbox>
            <w10:wrap type="square" side="right"/>
          </v:rect>
        </w:pict>
      </w:r>
    </w:p>
    <w:p w14:paraId="3CB0FC95" w14:textId="77777777" w:rsidR="0020451F" w:rsidRPr="00E54AD5" w:rsidRDefault="0020451F">
      <w:pPr>
        <w:rPr>
          <w:sz w:val="22"/>
          <w:szCs w:val="22"/>
        </w:rPr>
        <w:sectPr w:rsidR="0020451F" w:rsidRPr="00E54AD5">
          <w:type w:val="continuous"/>
          <w:pgSz w:w="11906" w:h="16838"/>
          <w:pgMar w:top="1134" w:right="1134" w:bottom="1134" w:left="1134" w:header="0" w:footer="0" w:gutter="0"/>
          <w:cols w:space="720"/>
          <w:formProt w:val="0"/>
          <w:docGrid w:linePitch="240" w:charSpace="-6145"/>
        </w:sectPr>
      </w:pPr>
    </w:p>
    <w:p w14:paraId="6CD6A3B6" w14:textId="77777777" w:rsidR="0020451F" w:rsidRPr="00E54AD5" w:rsidRDefault="00E54AD5">
      <w:pPr>
        <w:widowControl/>
        <w:spacing w:line="210" w:lineRule="atLeast"/>
        <w:rPr>
          <w:rFonts w:ascii="Times New Roman;Times;serif" w:eastAsia="Times New Roman;Times;serif" w:hAnsi="Times New Roman;Times;serif" w:cs="Times New Roman;Times;serif"/>
          <w:color w:val="000000"/>
          <w:sz w:val="22"/>
          <w:szCs w:val="22"/>
          <w:shd w:val="clear" w:color="auto" w:fill="FFFFFF"/>
        </w:rPr>
      </w:pPr>
      <w:bookmarkStart w:id="22" w:name="362946114JTIT3"/>
      <w:bookmarkEnd w:id="22"/>
      <w:r w:rsidRPr="00E54AD5">
        <w:rPr>
          <w:rFonts w:ascii="Times New Roman;Times;serif" w:eastAsia="Times New Roman;Times;serif" w:hAnsi="Times New Roman;Times;serif" w:cs="Times New Roman;Times;serif"/>
          <w:b/>
          <w:color w:val="000000"/>
          <w:sz w:val="22"/>
          <w:szCs w:val="22"/>
          <w:shd w:val="clear" w:color="auto" w:fill="FFFFFF"/>
        </w:rPr>
        <w:t>Business Analyst</w:t>
      </w:r>
      <w:bookmarkStart w:id="23" w:name="362946114COMP3"/>
      <w:bookmarkEnd w:id="23"/>
      <w:r w:rsidRPr="00E54AD5">
        <w:rPr>
          <w:rFonts w:ascii="Times New Roman;Times;serif" w:eastAsia="Times New Roman;Times;serif" w:hAnsi="Times New Roman;Times;serif" w:cs="Times New Roman;Times;serif"/>
          <w:b/>
          <w:color w:val="000000"/>
          <w:sz w:val="22"/>
          <w:szCs w:val="22"/>
          <w:shd w:val="clear" w:color="auto" w:fill="FFFFFF"/>
        </w:rPr>
        <w:t>Well Fargo Bank</w:t>
      </w:r>
      <w:r w:rsidRPr="00E54AD5">
        <w:rPr>
          <w:rFonts w:ascii="Times New Roman;Times;serif" w:eastAsia="Times New Roman;Times;serif" w:hAnsi="Times New Roman;Times;serif" w:cs="Times New Roman;Times;serif"/>
          <w:color w:val="000000"/>
          <w:sz w:val="22"/>
          <w:szCs w:val="22"/>
          <w:shd w:val="clear" w:color="auto" w:fill="FFFFFF"/>
        </w:rPr>
        <w:t> – </w:t>
      </w:r>
      <w:bookmarkStart w:id="24" w:name="362946114JCIT3"/>
      <w:bookmarkEnd w:id="24"/>
      <w:r w:rsidRPr="00E54AD5">
        <w:rPr>
          <w:rFonts w:ascii="Times New Roman;Times;serif" w:eastAsia="Times New Roman;Times;serif" w:hAnsi="Times New Roman;Times;serif" w:cs="Times New Roman;Times;serif"/>
          <w:color w:val="000000"/>
          <w:sz w:val="22"/>
          <w:szCs w:val="22"/>
          <w:shd w:val="clear" w:color="auto" w:fill="FFFFFF"/>
        </w:rPr>
        <w:t>Charlotte, </w:t>
      </w:r>
      <w:bookmarkStart w:id="25" w:name="362946114JSTA3"/>
      <w:bookmarkEnd w:id="25"/>
      <w:r w:rsidRPr="00E54AD5">
        <w:rPr>
          <w:rFonts w:ascii="Times New Roman;Times;serif" w:eastAsia="Times New Roman;Times;serif" w:hAnsi="Times New Roman;Times;serif" w:cs="Times New Roman;Times;serif"/>
          <w:color w:val="000000"/>
          <w:sz w:val="22"/>
          <w:szCs w:val="22"/>
          <w:shd w:val="clear" w:color="auto" w:fill="FFFFFF"/>
        </w:rPr>
        <w:t>NC</w:t>
      </w:r>
      <w:r w:rsidRPr="00E54AD5">
        <w:rPr>
          <w:rFonts w:ascii="Times New Roman;Times;serif" w:eastAsia="Times New Roman;Times;serif" w:hAnsi="Times New Roman;Times;serif" w:cs="Times New Roman;Times;serif"/>
          <w:color w:val="000000"/>
          <w:sz w:val="22"/>
          <w:szCs w:val="22"/>
          <w:shd w:val="clear" w:color="auto" w:fill="FFFFFF"/>
        </w:rPr>
        <w:br/>
      </w:r>
      <w:bookmarkStart w:id="26" w:name="362946114JDES3"/>
      <w:bookmarkEnd w:id="26"/>
      <w:r w:rsidRPr="00E54AD5">
        <w:rPr>
          <w:rFonts w:ascii="Times New Roman;Times;serif" w:eastAsia="Times New Roman;Times;serif" w:hAnsi="Times New Roman;Times;serif" w:cs="Times New Roman;Times;serif"/>
          <w:color w:val="000000"/>
          <w:sz w:val="22"/>
          <w:szCs w:val="22"/>
          <w:shd w:val="clear" w:color="auto" w:fill="FFFFFF"/>
        </w:rPr>
        <w:t xml:space="preserve">Responsible for the investigation of USD payment confirmations and </w:t>
      </w:r>
      <w:r w:rsidRPr="00E54AD5">
        <w:rPr>
          <w:rFonts w:ascii="Times New Roman;Times;serif" w:eastAsia="Times New Roman;Times;serif" w:hAnsi="Times New Roman;Times;serif" w:cs="Times New Roman;Times;serif"/>
          <w:color w:val="000000"/>
          <w:sz w:val="22"/>
          <w:szCs w:val="22"/>
          <w:shd w:val="clear" w:color="auto" w:fill="FFFFFF"/>
        </w:rPr>
        <w:t>settlements as part of the Exception Resolution Group, worked closely with the accounting group to reconcile accounting exceptions .Interacted with technology, Calypso Configuration and Finance in debugging Calypso Configuration related breaks as they pert</w:t>
      </w:r>
      <w:r w:rsidRPr="00E54AD5">
        <w:rPr>
          <w:rFonts w:ascii="Times New Roman;Times;serif" w:eastAsia="Times New Roman;Times;serif" w:hAnsi="Times New Roman;Times;serif" w:cs="Times New Roman;Times;serif"/>
          <w:color w:val="000000"/>
          <w:sz w:val="22"/>
          <w:szCs w:val="22"/>
          <w:shd w:val="clear" w:color="auto" w:fill="FFFFFF"/>
        </w:rPr>
        <w:t>ain to GL entries vs. actual cash settlements .Involvedwith the testing ofWachovia's GL accounts to be migrated to the new Wells Fargo GL accounts.</w:t>
      </w:r>
      <w:r w:rsidRPr="00E54AD5">
        <w:rPr>
          <w:sz w:val="22"/>
          <w:szCs w:val="22"/>
        </w:rPr>
        <w:pict w14:anchorId="31267C4A">
          <v:rect id="_x0000_s1033" style="position:absolute;margin-left:0;margin-top:0;width:45pt;height:20.9pt;z-index:251656704;mso-wrap-distance-left:0;mso-wrap-distance-top:0;mso-wrap-distance-right:0;mso-wrap-distance-bottom:0;mso-position-horizontal-relative:text;mso-position-vertical-relative:text" fillcolor="#00a">
            <v:fill opacity="0"/>
            <v:textbox inset="0,0,0,0">
              <w:txbxContent>
                <w:p w14:paraId="2192EE3B" w14:textId="77777777" w:rsidR="0020451F" w:rsidRDefault="00E54AD5">
                  <w:pPr>
                    <w:pStyle w:val="TextBody"/>
                    <w:spacing w:after="0"/>
                    <w:rPr>
                      <w:sz w:val="17"/>
                    </w:rPr>
                  </w:pPr>
                  <w:bookmarkStart w:id="27" w:name="362946114JSTD3"/>
                  <w:bookmarkEnd w:id="27"/>
                  <w:r>
                    <w:rPr>
                      <w:sz w:val="17"/>
                    </w:rPr>
                    <w:t>03/2010</w:t>
                  </w:r>
                  <w:r>
                    <w:rPr>
                      <w:sz w:val="17"/>
                    </w:rPr>
                    <w:t> </w:t>
                  </w:r>
                  <w:r>
                    <w:rPr>
                      <w:sz w:val="17"/>
                    </w:rPr>
                    <w:t>to</w:t>
                  </w:r>
                  <w:bookmarkStart w:id="28" w:name="362946114EDDT3"/>
                  <w:bookmarkEnd w:id="28"/>
                  <w:r>
                    <w:rPr>
                      <w:sz w:val="17"/>
                    </w:rPr>
                    <w:t>07/2010</w:t>
                  </w:r>
                </w:p>
              </w:txbxContent>
            </v:textbox>
            <w10:wrap type="square" side="right"/>
          </v:rect>
        </w:pict>
      </w:r>
    </w:p>
    <w:p w14:paraId="0153772E" w14:textId="77777777" w:rsidR="0020451F" w:rsidRPr="00E54AD5" w:rsidRDefault="0020451F">
      <w:pPr>
        <w:rPr>
          <w:sz w:val="22"/>
          <w:szCs w:val="22"/>
        </w:rPr>
        <w:sectPr w:rsidR="0020451F" w:rsidRPr="00E54AD5">
          <w:type w:val="continuous"/>
          <w:pgSz w:w="11906" w:h="16838"/>
          <w:pgMar w:top="1134" w:right="1134" w:bottom="1134" w:left="1134" w:header="0" w:footer="0" w:gutter="0"/>
          <w:cols w:space="720"/>
          <w:formProt w:val="0"/>
          <w:docGrid w:linePitch="240" w:charSpace="-6145"/>
        </w:sectPr>
      </w:pPr>
    </w:p>
    <w:p w14:paraId="7A0FCF23" w14:textId="77777777" w:rsidR="0020451F" w:rsidRPr="00E54AD5" w:rsidRDefault="00E54AD5">
      <w:pPr>
        <w:widowControl/>
        <w:spacing w:line="210" w:lineRule="atLeast"/>
        <w:rPr>
          <w:rFonts w:ascii="Times New Roman;Times;serif" w:eastAsia="Times New Roman;Times;serif" w:hAnsi="Times New Roman;Times;serif" w:cs="Times New Roman;Times;serif"/>
          <w:color w:val="000000"/>
          <w:sz w:val="22"/>
          <w:szCs w:val="22"/>
          <w:shd w:val="clear" w:color="auto" w:fill="FFFFFF"/>
        </w:rPr>
      </w:pPr>
      <w:bookmarkStart w:id="29" w:name="362946114JTIT4"/>
      <w:bookmarkEnd w:id="29"/>
      <w:r w:rsidRPr="00E54AD5">
        <w:rPr>
          <w:rFonts w:ascii="Times New Roman;Times;serif" w:eastAsia="Times New Roman;Times;serif" w:hAnsi="Times New Roman;Times;serif" w:cs="Times New Roman;Times;serif"/>
          <w:b/>
          <w:color w:val="000000"/>
          <w:sz w:val="22"/>
          <w:szCs w:val="22"/>
          <w:shd w:val="clear" w:color="auto" w:fill="FFFFFF"/>
        </w:rPr>
        <w:t>Financial IntelligenceAnalyst</w:t>
      </w:r>
      <w:bookmarkStart w:id="30" w:name="362946114COMP4"/>
      <w:bookmarkEnd w:id="30"/>
      <w:r w:rsidRPr="00E54AD5">
        <w:rPr>
          <w:rFonts w:ascii="Times New Roman;Times;serif" w:eastAsia="Times New Roman;Times;serif" w:hAnsi="Times New Roman;Times;serif" w:cs="Times New Roman;Times;serif"/>
          <w:b/>
          <w:color w:val="000000"/>
          <w:sz w:val="22"/>
          <w:szCs w:val="22"/>
          <w:shd w:val="clear" w:color="auto" w:fill="FFFFFF"/>
        </w:rPr>
        <w:t>Wells Fargo Bank</w:t>
      </w:r>
      <w:r w:rsidRPr="00E54AD5">
        <w:rPr>
          <w:rFonts w:ascii="Times New Roman;Times;serif" w:eastAsia="Times New Roman;Times;serif" w:hAnsi="Times New Roman;Times;serif" w:cs="Times New Roman;Times;serif"/>
          <w:color w:val="000000"/>
          <w:sz w:val="22"/>
          <w:szCs w:val="22"/>
          <w:shd w:val="clear" w:color="auto" w:fill="FFFFFF"/>
        </w:rPr>
        <w:t> – </w:t>
      </w:r>
      <w:bookmarkStart w:id="31" w:name="362946114JCIT4"/>
      <w:bookmarkEnd w:id="31"/>
      <w:r w:rsidRPr="00E54AD5">
        <w:rPr>
          <w:rFonts w:ascii="Times New Roman;Times;serif" w:eastAsia="Times New Roman;Times;serif" w:hAnsi="Times New Roman;Times;serif" w:cs="Times New Roman;Times;serif"/>
          <w:color w:val="000000"/>
          <w:sz w:val="22"/>
          <w:szCs w:val="22"/>
          <w:shd w:val="clear" w:color="auto" w:fill="FFFFFF"/>
        </w:rPr>
        <w:t>Charlotte, </w:t>
      </w:r>
      <w:bookmarkStart w:id="32" w:name="362946114JSTA4"/>
      <w:bookmarkEnd w:id="32"/>
      <w:r w:rsidRPr="00E54AD5">
        <w:rPr>
          <w:rFonts w:ascii="Times New Roman;Times;serif" w:eastAsia="Times New Roman;Times;serif" w:hAnsi="Times New Roman;Times;serif" w:cs="Times New Roman;Times;serif"/>
          <w:color w:val="000000"/>
          <w:sz w:val="22"/>
          <w:szCs w:val="22"/>
          <w:shd w:val="clear" w:color="auto" w:fill="FFFFFF"/>
        </w:rPr>
        <w:t>NC</w:t>
      </w:r>
      <w:r w:rsidRPr="00E54AD5">
        <w:rPr>
          <w:rFonts w:ascii="Times New Roman;Times;serif" w:eastAsia="Times New Roman;Times;serif" w:hAnsi="Times New Roman;Times;serif" w:cs="Times New Roman;Times;serif"/>
          <w:color w:val="000000"/>
          <w:sz w:val="22"/>
          <w:szCs w:val="22"/>
          <w:shd w:val="clear" w:color="auto" w:fill="FFFFFF"/>
        </w:rPr>
        <w:br/>
      </w:r>
      <w:bookmarkStart w:id="33" w:name="362946114JDES4"/>
      <w:bookmarkEnd w:id="33"/>
      <w:r w:rsidRPr="00E54AD5">
        <w:rPr>
          <w:rFonts w:ascii="Times New Roman;Times;serif" w:eastAsia="Times New Roman;Times;serif" w:hAnsi="Times New Roman;Times;serif" w:cs="Times New Roman;Times;serif"/>
          <w:color w:val="000000"/>
          <w:sz w:val="22"/>
          <w:szCs w:val="22"/>
          <w:shd w:val="clear" w:color="auto" w:fill="FFFFFF"/>
        </w:rPr>
        <w:t>Researched, analyzed, and investigated customer activity for potential AML-related suspicious activity. Researched and document moderately complex cases potential Anti Money Laundering related activity and made recommendations for Suspicious Activity Repo</w:t>
      </w:r>
      <w:r w:rsidRPr="00E54AD5">
        <w:rPr>
          <w:rFonts w:ascii="Times New Roman;Times;serif" w:eastAsia="Times New Roman;Times;serif" w:hAnsi="Times New Roman;Times;serif" w:cs="Times New Roman;Times;serif"/>
          <w:color w:val="000000"/>
          <w:sz w:val="22"/>
          <w:szCs w:val="22"/>
          <w:shd w:val="clear" w:color="auto" w:fill="FFFFFF"/>
        </w:rPr>
        <w:t xml:space="preserve">rting. Investigated unusual or suspicious activity identified by the monitoring system software and determine suspicious activity. Prepared Suspicious Activity Reports (SAR'S) and other required reports in compliance with established regulatory guidelines </w:t>
      </w:r>
      <w:r w:rsidRPr="00E54AD5">
        <w:rPr>
          <w:rFonts w:ascii="Times New Roman;Times;serif" w:eastAsia="Times New Roman;Times;serif" w:hAnsi="Times New Roman;Times;serif" w:cs="Times New Roman;Times;serif"/>
          <w:color w:val="000000"/>
          <w:sz w:val="22"/>
          <w:szCs w:val="22"/>
          <w:shd w:val="clear" w:color="auto" w:fill="FFFFFF"/>
        </w:rPr>
        <w:t>and time frames. Document results of investigations on case management system that meets reporting requirements of both internal and external entities. Compile data, and maintained necessary records and files to assure efficient and consistent reporting of</w:t>
      </w:r>
      <w:r w:rsidRPr="00E54AD5">
        <w:rPr>
          <w:rFonts w:ascii="Times New Roman;Times;serif" w:eastAsia="Times New Roman;Times;serif" w:hAnsi="Times New Roman;Times;serif" w:cs="Times New Roman;Times;serif"/>
          <w:color w:val="000000"/>
          <w:sz w:val="22"/>
          <w:szCs w:val="22"/>
          <w:shd w:val="clear" w:color="auto" w:fill="FFFFFF"/>
        </w:rPr>
        <w:t xml:space="preserve"> investigations. Made recommendations for closing accounts and performed associated follow up to ensure closure of the accounts. Maintaina good understanding of the BSA regulations and FINCEN guidelines relative to BSA Suspicious Activity Reporting and cur</w:t>
      </w:r>
      <w:r w:rsidRPr="00E54AD5">
        <w:rPr>
          <w:rFonts w:ascii="Times New Roman;Times;serif" w:eastAsia="Times New Roman;Times;serif" w:hAnsi="Times New Roman;Times;serif" w:cs="Times New Roman;Times;serif"/>
          <w:color w:val="000000"/>
          <w:sz w:val="22"/>
          <w:szCs w:val="22"/>
          <w:shd w:val="clear" w:color="auto" w:fill="FFFFFF"/>
        </w:rPr>
        <w:t>rent money laundering schemes and investigative techniques required to detect such schemes.</w:t>
      </w:r>
      <w:r w:rsidRPr="00E54AD5">
        <w:rPr>
          <w:sz w:val="22"/>
          <w:szCs w:val="22"/>
        </w:rPr>
        <w:pict w14:anchorId="2C7AE113">
          <v:rect id="_x0000_s1032" style="position:absolute;margin-left:0;margin-top:0;width:45pt;height:20.9pt;z-index:251657728;mso-wrap-distance-left:0;mso-wrap-distance-top:0;mso-wrap-distance-right:0;mso-wrap-distance-bottom:0;mso-position-horizontal-relative:text;mso-position-vertical-relative:text" fillcolor="#00a">
            <v:fill opacity="0"/>
            <v:textbox inset="0,0,0,0">
              <w:txbxContent>
                <w:p w14:paraId="0D8EB0F0" w14:textId="77777777" w:rsidR="0020451F" w:rsidRDefault="00E54AD5">
                  <w:pPr>
                    <w:pStyle w:val="TextBody"/>
                    <w:spacing w:after="0"/>
                    <w:rPr>
                      <w:sz w:val="17"/>
                    </w:rPr>
                  </w:pPr>
                  <w:bookmarkStart w:id="34" w:name="362946114JSTD4"/>
                  <w:bookmarkEnd w:id="34"/>
                  <w:r>
                    <w:rPr>
                      <w:sz w:val="17"/>
                    </w:rPr>
                    <w:t>01/2009</w:t>
                  </w:r>
                  <w:r>
                    <w:rPr>
                      <w:sz w:val="17"/>
                    </w:rPr>
                    <w:t> </w:t>
                  </w:r>
                  <w:r>
                    <w:rPr>
                      <w:sz w:val="17"/>
                    </w:rPr>
                    <w:t>to</w:t>
                  </w:r>
                  <w:bookmarkStart w:id="35" w:name="362946114EDDT4"/>
                  <w:bookmarkEnd w:id="35"/>
                  <w:r>
                    <w:rPr>
                      <w:sz w:val="17"/>
                    </w:rPr>
                    <w:t>02/2010</w:t>
                  </w:r>
                </w:p>
              </w:txbxContent>
            </v:textbox>
            <w10:wrap type="square" side="right"/>
          </v:rect>
        </w:pict>
      </w:r>
    </w:p>
    <w:p w14:paraId="4B8A7118" w14:textId="77777777" w:rsidR="0020451F" w:rsidRPr="00E54AD5" w:rsidRDefault="0020451F">
      <w:pPr>
        <w:rPr>
          <w:sz w:val="22"/>
          <w:szCs w:val="22"/>
        </w:rPr>
        <w:sectPr w:rsidR="0020451F" w:rsidRPr="00E54AD5">
          <w:type w:val="continuous"/>
          <w:pgSz w:w="11906" w:h="16838"/>
          <w:pgMar w:top="1134" w:right="1134" w:bottom="1134" w:left="1134" w:header="0" w:footer="0" w:gutter="0"/>
          <w:cols w:space="720"/>
          <w:formProt w:val="0"/>
          <w:docGrid w:linePitch="240" w:charSpace="-6145"/>
        </w:sectPr>
      </w:pPr>
    </w:p>
    <w:p w14:paraId="19218302" w14:textId="77777777" w:rsidR="0020451F" w:rsidRPr="00E54AD5" w:rsidRDefault="00E54AD5">
      <w:pPr>
        <w:widowControl/>
        <w:spacing w:line="210" w:lineRule="atLeast"/>
        <w:rPr>
          <w:rFonts w:ascii="Times New Roman;Times;serif" w:eastAsia="Times New Roman;Times;serif" w:hAnsi="Times New Roman;Times;serif" w:cs="Times New Roman;Times;serif"/>
          <w:color w:val="000000"/>
          <w:sz w:val="22"/>
          <w:szCs w:val="22"/>
          <w:shd w:val="clear" w:color="auto" w:fill="FFFFFF"/>
        </w:rPr>
      </w:pPr>
      <w:bookmarkStart w:id="36" w:name="362946114JTIT5"/>
      <w:bookmarkEnd w:id="36"/>
      <w:r w:rsidRPr="00E54AD5">
        <w:rPr>
          <w:rFonts w:ascii="Times New Roman;Times;serif" w:eastAsia="Times New Roman;Times;serif" w:hAnsi="Times New Roman;Times;serif" w:cs="Times New Roman;Times;serif"/>
          <w:b/>
          <w:color w:val="000000"/>
          <w:sz w:val="22"/>
          <w:szCs w:val="22"/>
          <w:shd w:val="clear" w:color="auto" w:fill="FFFFFF"/>
        </w:rPr>
        <w:t>Business Analyst</w:t>
      </w:r>
      <w:bookmarkStart w:id="37" w:name="362946114COMP5"/>
      <w:bookmarkEnd w:id="37"/>
      <w:r w:rsidRPr="00E54AD5">
        <w:rPr>
          <w:rFonts w:ascii="Times New Roman;Times;serif" w:eastAsia="Times New Roman;Times;serif" w:hAnsi="Times New Roman;Times;serif" w:cs="Times New Roman;Times;serif"/>
          <w:b/>
          <w:color w:val="000000"/>
          <w:sz w:val="22"/>
          <w:szCs w:val="22"/>
          <w:shd w:val="clear" w:color="auto" w:fill="FFFFFF"/>
        </w:rPr>
        <w:t>Wells Fargo Bank</w:t>
      </w:r>
      <w:r w:rsidRPr="00E54AD5">
        <w:rPr>
          <w:rFonts w:ascii="Times New Roman;Times;serif" w:eastAsia="Times New Roman;Times;serif" w:hAnsi="Times New Roman;Times;serif" w:cs="Times New Roman;Times;serif"/>
          <w:color w:val="000000"/>
          <w:sz w:val="22"/>
          <w:szCs w:val="22"/>
          <w:shd w:val="clear" w:color="auto" w:fill="FFFFFF"/>
        </w:rPr>
        <w:t> – </w:t>
      </w:r>
      <w:bookmarkStart w:id="38" w:name="362946114JCIT5"/>
      <w:bookmarkEnd w:id="38"/>
      <w:r w:rsidRPr="00E54AD5">
        <w:rPr>
          <w:rFonts w:ascii="Times New Roman;Times;serif" w:eastAsia="Times New Roman;Times;serif" w:hAnsi="Times New Roman;Times;serif" w:cs="Times New Roman;Times;serif"/>
          <w:color w:val="000000"/>
          <w:sz w:val="22"/>
          <w:szCs w:val="22"/>
          <w:shd w:val="clear" w:color="auto" w:fill="FFFFFF"/>
        </w:rPr>
        <w:t>Charlotte, </w:t>
      </w:r>
      <w:bookmarkStart w:id="39" w:name="362946114JSTA5"/>
      <w:bookmarkEnd w:id="39"/>
      <w:r w:rsidRPr="00E54AD5">
        <w:rPr>
          <w:rFonts w:ascii="Times New Roman;Times;serif" w:eastAsia="Times New Roman;Times;serif" w:hAnsi="Times New Roman;Times;serif" w:cs="Times New Roman;Times;serif"/>
          <w:color w:val="000000"/>
          <w:sz w:val="22"/>
          <w:szCs w:val="22"/>
          <w:shd w:val="clear" w:color="auto" w:fill="FFFFFF"/>
        </w:rPr>
        <w:t>NC</w:t>
      </w:r>
      <w:r w:rsidRPr="00E54AD5">
        <w:rPr>
          <w:rFonts w:ascii="Times New Roman;Times;serif" w:eastAsia="Times New Roman;Times;serif" w:hAnsi="Times New Roman;Times;serif" w:cs="Times New Roman;Times;serif"/>
          <w:color w:val="000000"/>
          <w:sz w:val="22"/>
          <w:szCs w:val="22"/>
          <w:shd w:val="clear" w:color="auto" w:fill="FFFFFF"/>
        </w:rPr>
        <w:br/>
      </w:r>
      <w:bookmarkStart w:id="40" w:name="362946114JDES5"/>
      <w:bookmarkEnd w:id="40"/>
      <w:r w:rsidRPr="00E54AD5">
        <w:rPr>
          <w:rFonts w:ascii="Times New Roman;Times;serif" w:eastAsia="Times New Roman;Times;serif" w:hAnsi="Times New Roman;Times;serif" w:cs="Times New Roman;Times;serif"/>
          <w:color w:val="000000"/>
          <w:sz w:val="22"/>
          <w:szCs w:val="22"/>
          <w:shd w:val="clear" w:color="auto" w:fill="FFFFFF"/>
        </w:rPr>
        <w:t xml:space="preserve">Responsible for regression testing of Interest Rate Swaps for the </w:t>
      </w:r>
      <w:r w:rsidRPr="00E54AD5">
        <w:rPr>
          <w:rFonts w:ascii="Times New Roman;Times;serif" w:eastAsia="Times New Roman;Times;serif" w:hAnsi="Times New Roman;Times;serif" w:cs="Times New Roman;Times;serif"/>
          <w:color w:val="000000"/>
          <w:sz w:val="22"/>
          <w:szCs w:val="22"/>
          <w:shd w:val="clear" w:color="auto" w:fill="FFFFFF"/>
        </w:rPr>
        <w:t>migration of trades from Opus to Calypso.Perform reconciliation functions between the new and old systems for Market to Marketvalues, cash movements and accruals to the General Ledger.  Responsible for ensuring thatthe General Ledger contains valid entries</w:t>
      </w:r>
      <w:r w:rsidRPr="00E54AD5">
        <w:rPr>
          <w:rFonts w:ascii="Times New Roman;Times;serif" w:eastAsia="Times New Roman;Times;serif" w:hAnsi="Times New Roman;Times;serif" w:cs="Times New Roman;Times;serif"/>
          <w:color w:val="000000"/>
          <w:sz w:val="22"/>
          <w:szCs w:val="22"/>
          <w:shd w:val="clear" w:color="auto" w:fill="FFFFFF"/>
        </w:rPr>
        <w:t xml:space="preserve"> and balances that reflect the firms derivative business.</w:t>
      </w:r>
      <w:r w:rsidRPr="00E54AD5">
        <w:rPr>
          <w:sz w:val="22"/>
          <w:szCs w:val="22"/>
        </w:rPr>
        <w:pict w14:anchorId="0119669B">
          <v:rect id="_x0000_s1031" style="position:absolute;margin-left:0;margin-top:0;width:45pt;height:20.9pt;z-index:251658752;mso-wrap-distance-left:0;mso-wrap-distance-top:0;mso-wrap-distance-right:0;mso-wrap-distance-bottom:0;mso-position-horizontal-relative:text;mso-position-vertical-relative:text" fillcolor="#00a">
            <v:fill opacity="0"/>
            <v:textbox inset="0,0,0,0">
              <w:txbxContent>
                <w:p w14:paraId="051BDA00" w14:textId="77777777" w:rsidR="0020451F" w:rsidRDefault="00E54AD5">
                  <w:pPr>
                    <w:pStyle w:val="TextBody"/>
                    <w:spacing w:after="0"/>
                    <w:rPr>
                      <w:sz w:val="17"/>
                    </w:rPr>
                  </w:pPr>
                  <w:bookmarkStart w:id="41" w:name="362946114JSTD5"/>
                  <w:bookmarkEnd w:id="41"/>
                  <w:r>
                    <w:rPr>
                      <w:sz w:val="17"/>
                    </w:rPr>
                    <w:t>04/2007</w:t>
                  </w:r>
                  <w:r>
                    <w:rPr>
                      <w:sz w:val="17"/>
                    </w:rPr>
                    <w:t> </w:t>
                  </w:r>
                  <w:r>
                    <w:rPr>
                      <w:sz w:val="17"/>
                    </w:rPr>
                    <w:t>to</w:t>
                  </w:r>
                  <w:bookmarkStart w:id="42" w:name="362946114EDDT5"/>
                  <w:bookmarkEnd w:id="42"/>
                  <w:r>
                    <w:rPr>
                      <w:sz w:val="17"/>
                    </w:rPr>
                    <w:t>04/2008</w:t>
                  </w:r>
                </w:p>
              </w:txbxContent>
            </v:textbox>
            <w10:wrap type="square" side="right"/>
          </v:rect>
        </w:pict>
      </w:r>
    </w:p>
    <w:p w14:paraId="35AB9CAC" w14:textId="77777777" w:rsidR="0020451F" w:rsidRPr="00E54AD5" w:rsidRDefault="0020451F">
      <w:pPr>
        <w:rPr>
          <w:sz w:val="22"/>
          <w:szCs w:val="22"/>
        </w:rPr>
        <w:sectPr w:rsidR="0020451F" w:rsidRPr="00E54AD5">
          <w:type w:val="continuous"/>
          <w:pgSz w:w="11906" w:h="16838"/>
          <w:pgMar w:top="1134" w:right="1134" w:bottom="1134" w:left="1134" w:header="0" w:footer="0" w:gutter="0"/>
          <w:cols w:space="720"/>
          <w:formProt w:val="0"/>
          <w:docGrid w:linePitch="240" w:charSpace="-6145"/>
        </w:sectPr>
      </w:pPr>
    </w:p>
    <w:p w14:paraId="13A64E20" w14:textId="77777777" w:rsidR="0020451F" w:rsidRPr="00E54AD5" w:rsidRDefault="00E54AD5">
      <w:pPr>
        <w:widowControl/>
        <w:spacing w:line="210" w:lineRule="atLeast"/>
        <w:rPr>
          <w:rFonts w:ascii="Times New Roman;Times;serif" w:eastAsia="Times New Roman;Times;serif" w:hAnsi="Times New Roman;Times;serif" w:cs="Times New Roman;Times;serif"/>
          <w:color w:val="000000"/>
          <w:sz w:val="22"/>
          <w:szCs w:val="22"/>
          <w:shd w:val="clear" w:color="auto" w:fill="FFFFFF"/>
        </w:rPr>
      </w:pPr>
      <w:bookmarkStart w:id="43" w:name="362946114JTIT6"/>
      <w:bookmarkEnd w:id="43"/>
      <w:r w:rsidRPr="00E54AD5">
        <w:rPr>
          <w:rFonts w:ascii="Times New Roman;Times;serif" w:eastAsia="Times New Roman;Times;serif" w:hAnsi="Times New Roman;Times;serif" w:cs="Times New Roman;Times;serif"/>
          <w:b/>
          <w:color w:val="000000"/>
          <w:sz w:val="22"/>
          <w:szCs w:val="22"/>
          <w:shd w:val="clear" w:color="auto" w:fill="FFFFFF"/>
        </w:rPr>
        <w:lastRenderedPageBreak/>
        <w:t>Operations Unit Manager</w:t>
      </w:r>
      <w:bookmarkStart w:id="44" w:name="362946114COMP6"/>
      <w:bookmarkEnd w:id="44"/>
      <w:r w:rsidRPr="00E54AD5">
        <w:rPr>
          <w:rFonts w:ascii="Times New Roman;Times;serif" w:eastAsia="Times New Roman;Times;serif" w:hAnsi="Times New Roman;Times;serif" w:cs="Times New Roman;Times;serif"/>
          <w:b/>
          <w:color w:val="000000"/>
          <w:sz w:val="22"/>
          <w:szCs w:val="22"/>
          <w:shd w:val="clear" w:color="auto" w:fill="FFFFFF"/>
        </w:rPr>
        <w:t>J P Morgan Chase Bank</w:t>
      </w:r>
      <w:r w:rsidRPr="00E54AD5">
        <w:rPr>
          <w:rFonts w:ascii="Times New Roman;Times;serif" w:eastAsia="Times New Roman;Times;serif" w:hAnsi="Times New Roman;Times;serif" w:cs="Times New Roman;Times;serif"/>
          <w:color w:val="000000"/>
          <w:sz w:val="22"/>
          <w:szCs w:val="22"/>
          <w:shd w:val="clear" w:color="auto" w:fill="FFFFFF"/>
        </w:rPr>
        <w:t> – </w:t>
      </w:r>
      <w:bookmarkStart w:id="45" w:name="362946114JCIT6"/>
      <w:bookmarkEnd w:id="45"/>
      <w:r w:rsidRPr="00E54AD5">
        <w:rPr>
          <w:rFonts w:ascii="Times New Roman;Times;serif" w:eastAsia="Times New Roman;Times;serif" w:hAnsi="Times New Roman;Times;serif" w:cs="Times New Roman;Times;serif"/>
          <w:color w:val="000000"/>
          <w:sz w:val="22"/>
          <w:szCs w:val="22"/>
          <w:shd w:val="clear" w:color="auto" w:fill="FFFFFF"/>
        </w:rPr>
        <w:t>New York City, </w:t>
      </w:r>
      <w:bookmarkStart w:id="46" w:name="362946114JSTA6"/>
      <w:bookmarkEnd w:id="46"/>
      <w:r w:rsidRPr="00E54AD5">
        <w:rPr>
          <w:rFonts w:ascii="Times New Roman;Times;serif" w:eastAsia="Times New Roman;Times;serif" w:hAnsi="Times New Roman;Times;serif" w:cs="Times New Roman;Times;serif"/>
          <w:color w:val="000000"/>
          <w:sz w:val="22"/>
          <w:szCs w:val="22"/>
          <w:shd w:val="clear" w:color="auto" w:fill="FFFFFF"/>
        </w:rPr>
        <w:t>NY</w:t>
      </w:r>
      <w:r w:rsidRPr="00E54AD5">
        <w:rPr>
          <w:rFonts w:ascii="Times New Roman;Times;serif" w:eastAsia="Times New Roman;Times;serif" w:hAnsi="Times New Roman;Times;serif" w:cs="Times New Roman;Times;serif"/>
          <w:color w:val="000000"/>
          <w:sz w:val="22"/>
          <w:szCs w:val="22"/>
          <w:shd w:val="clear" w:color="auto" w:fill="FFFFFF"/>
        </w:rPr>
        <w:br/>
      </w:r>
      <w:bookmarkStart w:id="47" w:name="362946114JDES6"/>
      <w:bookmarkEnd w:id="47"/>
      <w:r w:rsidRPr="00E54AD5">
        <w:rPr>
          <w:rFonts w:ascii="Times New Roman;Times;serif" w:eastAsia="Times New Roman;Times;serif" w:hAnsi="Times New Roman;Times;serif" w:cs="Times New Roman;Times;serif"/>
          <w:color w:val="000000"/>
          <w:sz w:val="22"/>
          <w:szCs w:val="22"/>
          <w:shd w:val="clear" w:color="auto" w:fill="FFFFFF"/>
        </w:rPr>
        <w:t>Managed astaff of ten within the Global Derivatives Manual Deals group, monitored dail</w:t>
      </w:r>
      <w:r w:rsidRPr="00E54AD5">
        <w:rPr>
          <w:rFonts w:ascii="Times New Roman;Times;serif" w:eastAsia="Times New Roman;Times;serif" w:hAnsi="Times New Roman;Times;serif" w:cs="Times New Roman;Times;serif"/>
          <w:color w:val="000000"/>
          <w:sz w:val="22"/>
          <w:szCs w:val="22"/>
          <w:shd w:val="clear" w:color="auto" w:fill="FFFFFF"/>
        </w:rPr>
        <w:t>y processing of all manual deals globally. Generated and reviewed management reports for the downstream areas daily.Successfully trained staff from London to ensure a smooth transition in the regionalizing process of manualdeals.</w:t>
      </w:r>
      <w:r w:rsidRPr="00E54AD5">
        <w:rPr>
          <w:sz w:val="22"/>
          <w:szCs w:val="22"/>
        </w:rPr>
        <w:pict w14:anchorId="4681ED79">
          <v:rect id="_x0000_s1030" style="position:absolute;margin-left:0;margin-top:0;width:45pt;height:20.9pt;z-index:251659776;mso-wrap-distance-left:0;mso-wrap-distance-top:0;mso-wrap-distance-right:0;mso-wrap-distance-bottom:0;mso-position-horizontal-relative:text;mso-position-vertical-relative:text" fillcolor="#00a">
            <v:fill opacity="0"/>
            <v:textbox inset="0,0,0,0">
              <w:txbxContent>
                <w:p w14:paraId="078EE87B" w14:textId="77777777" w:rsidR="0020451F" w:rsidRDefault="00E54AD5">
                  <w:pPr>
                    <w:pStyle w:val="TextBody"/>
                    <w:spacing w:after="0"/>
                    <w:rPr>
                      <w:sz w:val="17"/>
                    </w:rPr>
                  </w:pPr>
                  <w:bookmarkStart w:id="48" w:name="362946114JSTD6"/>
                  <w:bookmarkEnd w:id="48"/>
                  <w:r>
                    <w:rPr>
                      <w:sz w:val="17"/>
                    </w:rPr>
                    <w:t>07/2002</w:t>
                  </w:r>
                  <w:r>
                    <w:rPr>
                      <w:sz w:val="17"/>
                    </w:rPr>
                    <w:t> </w:t>
                  </w:r>
                  <w:r>
                    <w:rPr>
                      <w:sz w:val="17"/>
                    </w:rPr>
                    <w:t>to</w:t>
                  </w:r>
                  <w:bookmarkStart w:id="49" w:name="362946114EDDT6"/>
                  <w:bookmarkEnd w:id="49"/>
                  <w:r>
                    <w:rPr>
                      <w:sz w:val="17"/>
                    </w:rPr>
                    <w:t>11/2004</w:t>
                  </w:r>
                </w:p>
              </w:txbxContent>
            </v:textbox>
            <w10:wrap type="square" side="right"/>
          </v:rect>
        </w:pict>
      </w:r>
    </w:p>
    <w:p w14:paraId="6E0FDAB8" w14:textId="77777777" w:rsidR="0020451F" w:rsidRPr="00E54AD5" w:rsidRDefault="0020451F">
      <w:pPr>
        <w:rPr>
          <w:sz w:val="22"/>
          <w:szCs w:val="22"/>
        </w:rPr>
        <w:sectPr w:rsidR="0020451F" w:rsidRPr="00E54AD5">
          <w:type w:val="continuous"/>
          <w:pgSz w:w="11906" w:h="16838"/>
          <w:pgMar w:top="1134" w:right="1134" w:bottom="1134" w:left="1134" w:header="0" w:footer="0" w:gutter="0"/>
          <w:cols w:space="720"/>
          <w:formProt w:val="0"/>
          <w:docGrid w:linePitch="240" w:charSpace="-6145"/>
        </w:sectPr>
      </w:pPr>
    </w:p>
    <w:p w14:paraId="7146AE6A" w14:textId="77777777" w:rsidR="0020451F" w:rsidRPr="00E54AD5" w:rsidRDefault="00E54AD5">
      <w:pPr>
        <w:widowControl/>
        <w:spacing w:line="210" w:lineRule="atLeast"/>
        <w:rPr>
          <w:rFonts w:ascii="Times New Roman;Times;serif" w:eastAsia="Times New Roman;Times;serif" w:hAnsi="Times New Roman;Times;serif" w:cs="Times New Roman;Times;serif"/>
          <w:color w:val="000000"/>
          <w:sz w:val="22"/>
          <w:szCs w:val="22"/>
          <w:shd w:val="clear" w:color="auto" w:fill="FFFFFF"/>
        </w:rPr>
      </w:pPr>
      <w:bookmarkStart w:id="50" w:name="362946114JTIT7"/>
      <w:bookmarkEnd w:id="50"/>
      <w:r w:rsidRPr="00E54AD5">
        <w:rPr>
          <w:rFonts w:ascii="Times New Roman;Times;serif" w:eastAsia="Times New Roman;Times;serif" w:hAnsi="Times New Roman;Times;serif" w:cs="Times New Roman;Times;serif"/>
          <w:b/>
          <w:color w:val="000000"/>
          <w:sz w:val="22"/>
          <w:szCs w:val="22"/>
          <w:shd w:val="clear" w:color="auto" w:fill="FFFFFF"/>
        </w:rPr>
        <w:t>Internal/Quality Control Officer</w:t>
      </w:r>
      <w:bookmarkStart w:id="51" w:name="362946114COMP7"/>
      <w:bookmarkEnd w:id="51"/>
      <w:r w:rsidRPr="00E54AD5">
        <w:rPr>
          <w:rFonts w:ascii="Times New Roman;Times;serif" w:eastAsia="Times New Roman;Times;serif" w:hAnsi="Times New Roman;Times;serif" w:cs="Times New Roman;Times;serif"/>
          <w:b/>
          <w:color w:val="000000"/>
          <w:sz w:val="22"/>
          <w:szCs w:val="22"/>
          <w:shd w:val="clear" w:color="auto" w:fill="FFFFFF"/>
        </w:rPr>
        <w:t>J P Morgan Chase Bank</w:t>
      </w:r>
      <w:r w:rsidRPr="00E54AD5">
        <w:rPr>
          <w:rFonts w:ascii="Times New Roman;Times;serif" w:eastAsia="Times New Roman;Times;serif" w:hAnsi="Times New Roman;Times;serif" w:cs="Times New Roman;Times;serif"/>
          <w:color w:val="000000"/>
          <w:sz w:val="22"/>
          <w:szCs w:val="22"/>
          <w:shd w:val="clear" w:color="auto" w:fill="FFFFFF"/>
        </w:rPr>
        <w:t> – </w:t>
      </w:r>
      <w:bookmarkStart w:id="52" w:name="362946114JCIT7"/>
      <w:bookmarkEnd w:id="52"/>
      <w:r w:rsidRPr="00E54AD5">
        <w:rPr>
          <w:rFonts w:ascii="Times New Roman;Times;serif" w:eastAsia="Times New Roman;Times;serif" w:hAnsi="Times New Roman;Times;serif" w:cs="Times New Roman;Times;serif"/>
          <w:color w:val="000000"/>
          <w:sz w:val="22"/>
          <w:szCs w:val="22"/>
          <w:shd w:val="clear" w:color="auto" w:fill="FFFFFF"/>
        </w:rPr>
        <w:t>New York City, </w:t>
      </w:r>
      <w:bookmarkStart w:id="53" w:name="362946114JSTA7"/>
      <w:bookmarkEnd w:id="53"/>
      <w:r w:rsidRPr="00E54AD5">
        <w:rPr>
          <w:rFonts w:ascii="Times New Roman;Times;serif" w:eastAsia="Times New Roman;Times;serif" w:hAnsi="Times New Roman;Times;serif" w:cs="Times New Roman;Times;serif"/>
          <w:color w:val="000000"/>
          <w:sz w:val="22"/>
          <w:szCs w:val="22"/>
          <w:shd w:val="clear" w:color="auto" w:fill="FFFFFF"/>
        </w:rPr>
        <w:t>NY</w:t>
      </w:r>
      <w:r w:rsidRPr="00E54AD5">
        <w:rPr>
          <w:rFonts w:ascii="Times New Roman;Times;serif" w:eastAsia="Times New Roman;Times;serif" w:hAnsi="Times New Roman;Times;serif" w:cs="Times New Roman;Times;serif"/>
          <w:color w:val="000000"/>
          <w:sz w:val="22"/>
          <w:szCs w:val="22"/>
          <w:shd w:val="clear" w:color="auto" w:fill="FFFFFF"/>
        </w:rPr>
        <w:br/>
      </w:r>
      <w:bookmarkStart w:id="54" w:name="362946114JDES7"/>
      <w:bookmarkEnd w:id="54"/>
      <w:r w:rsidRPr="00E54AD5">
        <w:rPr>
          <w:rFonts w:ascii="Times New Roman;Times;serif" w:eastAsia="Times New Roman;Times;serif" w:hAnsi="Times New Roman;Times;serif" w:cs="Times New Roman;Times;serif"/>
          <w:color w:val="000000"/>
          <w:sz w:val="22"/>
          <w:szCs w:val="22"/>
          <w:shd w:val="clear" w:color="auto" w:fill="FFFFFF"/>
        </w:rPr>
        <w:t>Responsibilities included monitoring Manual Deals daily for accuracy. Recorded allerrors and identifyingpotential problems with the day to day process. Part</w:t>
      </w:r>
      <w:r w:rsidRPr="00E54AD5">
        <w:rPr>
          <w:rFonts w:ascii="Times New Roman;Times;serif" w:eastAsia="Times New Roman;Times;serif" w:hAnsi="Times New Roman;Times;serif" w:cs="Times New Roman;Times;serif"/>
          <w:color w:val="000000"/>
          <w:sz w:val="22"/>
          <w:szCs w:val="22"/>
          <w:shd w:val="clear" w:color="auto" w:fill="FFFFFF"/>
        </w:rPr>
        <w:t>icipate in monthly meetings with management staff toreview the cause and solutions of repeated errors within the group.  </w:t>
      </w:r>
      <w:r w:rsidRPr="00E54AD5">
        <w:rPr>
          <w:sz w:val="22"/>
          <w:szCs w:val="22"/>
        </w:rPr>
        <w:pict w14:anchorId="01801866">
          <v:rect id="_x0000_s1029" style="position:absolute;margin-left:0;margin-top:0;width:45pt;height:20.9pt;z-index:251660800;mso-wrap-distance-left:0;mso-wrap-distance-top:0;mso-wrap-distance-right:0;mso-wrap-distance-bottom:0;mso-position-horizontal-relative:text;mso-position-vertical-relative:text" fillcolor="#00a">
            <v:fill opacity="0"/>
            <v:textbox inset="0,0,0,0">
              <w:txbxContent>
                <w:p w14:paraId="1FAD98C1" w14:textId="77777777" w:rsidR="0020451F" w:rsidRDefault="00E54AD5">
                  <w:pPr>
                    <w:pStyle w:val="TextBody"/>
                    <w:spacing w:after="0"/>
                    <w:rPr>
                      <w:sz w:val="17"/>
                    </w:rPr>
                  </w:pPr>
                  <w:bookmarkStart w:id="55" w:name="362946114JSTD7"/>
                  <w:bookmarkEnd w:id="55"/>
                  <w:r>
                    <w:rPr>
                      <w:sz w:val="17"/>
                    </w:rPr>
                    <w:t>07/1999</w:t>
                  </w:r>
                  <w:r>
                    <w:rPr>
                      <w:sz w:val="17"/>
                    </w:rPr>
                    <w:t> </w:t>
                  </w:r>
                  <w:r>
                    <w:rPr>
                      <w:sz w:val="17"/>
                    </w:rPr>
                    <w:t>to</w:t>
                  </w:r>
                  <w:bookmarkStart w:id="56" w:name="362946114EDDT7"/>
                  <w:bookmarkEnd w:id="56"/>
                  <w:r>
                    <w:rPr>
                      <w:sz w:val="17"/>
                    </w:rPr>
                    <w:t>07/2002</w:t>
                  </w:r>
                </w:p>
              </w:txbxContent>
            </v:textbox>
            <w10:wrap type="square" side="right"/>
          </v:rect>
        </w:pict>
      </w:r>
    </w:p>
    <w:p w14:paraId="3F9E162A" w14:textId="77777777" w:rsidR="0020451F" w:rsidRPr="00E54AD5" w:rsidRDefault="0020451F">
      <w:pPr>
        <w:rPr>
          <w:sz w:val="22"/>
          <w:szCs w:val="22"/>
        </w:rPr>
        <w:sectPr w:rsidR="0020451F" w:rsidRPr="00E54AD5">
          <w:type w:val="continuous"/>
          <w:pgSz w:w="11906" w:h="16838"/>
          <w:pgMar w:top="1134" w:right="1134" w:bottom="1134" w:left="1134" w:header="0" w:footer="0" w:gutter="0"/>
          <w:cols w:space="720"/>
          <w:formProt w:val="0"/>
          <w:docGrid w:linePitch="240" w:charSpace="-6145"/>
        </w:sectPr>
      </w:pPr>
    </w:p>
    <w:p w14:paraId="2EC51443" w14:textId="77777777" w:rsidR="0020451F" w:rsidRPr="00E54AD5" w:rsidRDefault="00E54AD5">
      <w:pPr>
        <w:widowControl/>
        <w:spacing w:line="210" w:lineRule="atLeast"/>
        <w:rPr>
          <w:rFonts w:ascii="Times New Roman;Times;serif" w:eastAsia="Times New Roman;Times;serif" w:hAnsi="Times New Roman;Times;serif" w:cs="Times New Roman;Times;serif"/>
          <w:color w:val="000000"/>
          <w:sz w:val="22"/>
          <w:szCs w:val="22"/>
          <w:shd w:val="clear" w:color="auto" w:fill="FFFFFF"/>
        </w:rPr>
      </w:pPr>
      <w:bookmarkStart w:id="57" w:name="362946114JTIT8"/>
      <w:bookmarkEnd w:id="57"/>
      <w:r w:rsidRPr="00E54AD5">
        <w:rPr>
          <w:rFonts w:ascii="Times New Roman;Times;serif" w:eastAsia="Times New Roman;Times;serif" w:hAnsi="Times New Roman;Times;serif" w:cs="Times New Roman;Times;serif"/>
          <w:b/>
          <w:color w:val="000000"/>
          <w:sz w:val="22"/>
          <w:szCs w:val="22"/>
          <w:shd w:val="clear" w:color="auto" w:fill="FFFFFF"/>
        </w:rPr>
        <w:t>Swap Analyst</w:t>
      </w:r>
      <w:bookmarkStart w:id="58" w:name="362946114COMP8"/>
      <w:bookmarkEnd w:id="58"/>
      <w:r w:rsidRPr="00E54AD5">
        <w:rPr>
          <w:rFonts w:ascii="Times New Roman;Times;serif" w:eastAsia="Times New Roman;Times;serif" w:hAnsi="Times New Roman;Times;serif" w:cs="Times New Roman;Times;serif"/>
          <w:b/>
          <w:color w:val="000000"/>
          <w:sz w:val="22"/>
          <w:szCs w:val="22"/>
          <w:shd w:val="clear" w:color="auto" w:fill="FFFFFF"/>
        </w:rPr>
        <w:t>J P Morgan Chase Bank</w:t>
      </w:r>
      <w:r w:rsidRPr="00E54AD5">
        <w:rPr>
          <w:rFonts w:ascii="Times New Roman;Times;serif" w:eastAsia="Times New Roman;Times;serif" w:hAnsi="Times New Roman;Times;serif" w:cs="Times New Roman;Times;serif"/>
          <w:color w:val="000000"/>
          <w:sz w:val="22"/>
          <w:szCs w:val="22"/>
          <w:shd w:val="clear" w:color="auto" w:fill="FFFFFF"/>
        </w:rPr>
        <w:t> – </w:t>
      </w:r>
      <w:bookmarkStart w:id="59" w:name="362946114JCIT8"/>
      <w:bookmarkEnd w:id="59"/>
      <w:r w:rsidRPr="00E54AD5">
        <w:rPr>
          <w:rFonts w:ascii="Times New Roman;Times;serif" w:eastAsia="Times New Roman;Times;serif" w:hAnsi="Times New Roman;Times;serif" w:cs="Times New Roman;Times;serif"/>
          <w:color w:val="000000"/>
          <w:sz w:val="22"/>
          <w:szCs w:val="22"/>
          <w:shd w:val="clear" w:color="auto" w:fill="FFFFFF"/>
        </w:rPr>
        <w:t>New York City, </w:t>
      </w:r>
      <w:bookmarkStart w:id="60" w:name="362946114JSTA8"/>
      <w:bookmarkEnd w:id="60"/>
      <w:r w:rsidRPr="00E54AD5">
        <w:rPr>
          <w:rFonts w:ascii="Times New Roman;Times;serif" w:eastAsia="Times New Roman;Times;serif" w:hAnsi="Times New Roman;Times;serif" w:cs="Times New Roman;Times;serif"/>
          <w:color w:val="000000"/>
          <w:sz w:val="22"/>
          <w:szCs w:val="22"/>
          <w:shd w:val="clear" w:color="auto" w:fill="FFFFFF"/>
        </w:rPr>
        <w:t>NY</w:t>
      </w:r>
      <w:r w:rsidRPr="00E54AD5">
        <w:rPr>
          <w:rFonts w:ascii="Times New Roman;Times;serif" w:eastAsia="Times New Roman;Times;serif" w:hAnsi="Times New Roman;Times;serif" w:cs="Times New Roman;Times;serif"/>
          <w:color w:val="000000"/>
          <w:sz w:val="22"/>
          <w:szCs w:val="22"/>
          <w:shd w:val="clear" w:color="auto" w:fill="FFFFFF"/>
        </w:rPr>
        <w:br/>
      </w:r>
      <w:bookmarkStart w:id="61" w:name="362946114JDES8"/>
      <w:bookmarkEnd w:id="61"/>
      <w:r w:rsidRPr="00E54AD5">
        <w:rPr>
          <w:rFonts w:ascii="Times New Roman;Times;serif" w:eastAsia="Times New Roman;Times;serif" w:hAnsi="Times New Roman;Times;serif" w:cs="Times New Roman;Times;serif"/>
          <w:color w:val="000000"/>
          <w:sz w:val="22"/>
          <w:szCs w:val="22"/>
          <w:shd w:val="clear" w:color="auto" w:fill="FFFFFF"/>
        </w:rPr>
        <w:t>Calculate all averaging manual de</w:t>
      </w:r>
      <w:r w:rsidRPr="00E54AD5">
        <w:rPr>
          <w:rFonts w:ascii="Times New Roman;Times;serif" w:eastAsia="Times New Roman;Times;serif" w:hAnsi="Times New Roman;Times;serif" w:cs="Times New Roman;Times;serif"/>
          <w:color w:val="000000"/>
          <w:sz w:val="22"/>
          <w:szCs w:val="22"/>
          <w:shd w:val="clear" w:color="auto" w:fill="FFFFFF"/>
        </w:rPr>
        <w:t>als including prime, commercial paper, fed funds/OIS, U.S. T bills, utilizing TSS and Excel. Confirm all deals with counterparties on settlement day.  Ensure the manual settlements are reported to the accounting and payments department. Act as a customer s</w:t>
      </w:r>
      <w:r w:rsidRPr="00E54AD5">
        <w:rPr>
          <w:rFonts w:ascii="Times New Roman;Times;serif" w:eastAsia="Times New Roman;Times;serif" w:hAnsi="Times New Roman;Times;serif" w:cs="Times New Roman;Times;serif"/>
          <w:color w:val="000000"/>
          <w:sz w:val="22"/>
          <w:szCs w:val="22"/>
          <w:shd w:val="clear" w:color="auto" w:fill="FFFFFF"/>
        </w:rPr>
        <w:t>ervice liaison for manual and vanilla deals. Assisted in Customer Service inquiries before settlement date, interfaced   with Middle Office and confirmations group for trade discrepancies.</w:t>
      </w:r>
      <w:r w:rsidRPr="00E54AD5">
        <w:rPr>
          <w:sz w:val="22"/>
          <w:szCs w:val="22"/>
        </w:rPr>
        <w:pict w14:anchorId="2A34AD0A">
          <v:rect id="_x0000_s1028" style="position:absolute;margin-left:0;margin-top:0;width:45pt;height:20.9pt;z-index:251661824;mso-wrap-distance-left:0;mso-wrap-distance-top:0;mso-wrap-distance-right:0;mso-wrap-distance-bottom:0;mso-position-horizontal-relative:text;mso-position-vertical-relative:text" fillcolor="#00a">
            <v:fill opacity="0"/>
            <v:textbox inset="0,0,0,0">
              <w:txbxContent>
                <w:p w14:paraId="1A9C6849" w14:textId="77777777" w:rsidR="0020451F" w:rsidRDefault="00E54AD5">
                  <w:pPr>
                    <w:pStyle w:val="TextBody"/>
                    <w:spacing w:after="0"/>
                    <w:rPr>
                      <w:sz w:val="17"/>
                    </w:rPr>
                  </w:pPr>
                  <w:bookmarkStart w:id="62" w:name="362946114JSTD8"/>
                  <w:bookmarkEnd w:id="62"/>
                  <w:r>
                    <w:rPr>
                      <w:sz w:val="17"/>
                    </w:rPr>
                    <w:t>11/1996</w:t>
                  </w:r>
                  <w:r>
                    <w:rPr>
                      <w:sz w:val="17"/>
                    </w:rPr>
                    <w:t> </w:t>
                  </w:r>
                  <w:r>
                    <w:rPr>
                      <w:sz w:val="17"/>
                    </w:rPr>
                    <w:t>to</w:t>
                  </w:r>
                  <w:bookmarkStart w:id="63" w:name="362946114EDDT8"/>
                  <w:bookmarkEnd w:id="63"/>
                  <w:r>
                    <w:rPr>
                      <w:sz w:val="17"/>
                    </w:rPr>
                    <w:t>07/1999</w:t>
                  </w:r>
                </w:p>
              </w:txbxContent>
            </v:textbox>
            <w10:wrap type="square" side="right"/>
          </v:rect>
        </w:pict>
      </w:r>
    </w:p>
    <w:p w14:paraId="59A7215C" w14:textId="77777777" w:rsidR="0020451F" w:rsidRPr="00E54AD5" w:rsidRDefault="0020451F">
      <w:pPr>
        <w:rPr>
          <w:sz w:val="22"/>
          <w:szCs w:val="22"/>
        </w:rPr>
        <w:sectPr w:rsidR="0020451F" w:rsidRPr="00E54AD5">
          <w:type w:val="continuous"/>
          <w:pgSz w:w="11906" w:h="16838"/>
          <w:pgMar w:top="1134" w:right="1134" w:bottom="1134" w:left="1134" w:header="0" w:footer="0" w:gutter="0"/>
          <w:cols w:space="720"/>
          <w:formProt w:val="0"/>
          <w:docGrid w:linePitch="240" w:charSpace="-6145"/>
        </w:sectPr>
      </w:pPr>
    </w:p>
    <w:p w14:paraId="7BB7AA26" w14:textId="77777777" w:rsidR="0020451F" w:rsidRPr="00E54AD5" w:rsidRDefault="00E54AD5">
      <w:pPr>
        <w:widowControl/>
        <w:spacing w:line="210" w:lineRule="atLeast"/>
        <w:rPr>
          <w:rFonts w:ascii="Times New Roman;Times;serif" w:eastAsia="Times New Roman;Times;serif" w:hAnsi="Times New Roman;Times;serif" w:cs="Times New Roman;Times;serif"/>
          <w:color w:val="000000"/>
          <w:sz w:val="22"/>
          <w:szCs w:val="22"/>
          <w:shd w:val="clear" w:color="auto" w:fill="FFFFFF"/>
        </w:rPr>
      </w:pPr>
      <w:bookmarkStart w:id="64" w:name="362946114JTIT9"/>
      <w:bookmarkEnd w:id="64"/>
      <w:r w:rsidRPr="00E54AD5">
        <w:rPr>
          <w:rFonts w:ascii="Times New Roman;Times;serif" w:eastAsia="Times New Roman;Times;serif" w:hAnsi="Times New Roman;Times;serif" w:cs="Times New Roman;Times;serif"/>
          <w:b/>
          <w:color w:val="000000"/>
          <w:sz w:val="22"/>
          <w:szCs w:val="22"/>
          <w:shd w:val="clear" w:color="auto" w:fill="FFFFFF"/>
        </w:rPr>
        <w:t xml:space="preserve">Government </w:t>
      </w:r>
      <w:r w:rsidRPr="00E54AD5">
        <w:rPr>
          <w:rFonts w:ascii="Times New Roman;Times;serif" w:eastAsia="Times New Roman;Times;serif" w:hAnsi="Times New Roman;Times;serif" w:cs="Times New Roman;Times;serif"/>
          <w:b/>
          <w:color w:val="000000"/>
          <w:sz w:val="22"/>
          <w:szCs w:val="22"/>
          <w:shd w:val="clear" w:color="auto" w:fill="FFFFFF"/>
        </w:rPr>
        <w:t>Securities Analyst</w:t>
      </w:r>
      <w:bookmarkStart w:id="65" w:name="362946114COMP9"/>
      <w:bookmarkEnd w:id="65"/>
      <w:r w:rsidRPr="00E54AD5">
        <w:rPr>
          <w:rFonts w:ascii="Times New Roman;Times;serif" w:eastAsia="Times New Roman;Times;serif" w:hAnsi="Times New Roman;Times;serif" w:cs="Times New Roman;Times;serif"/>
          <w:b/>
          <w:color w:val="000000"/>
          <w:sz w:val="22"/>
          <w:szCs w:val="22"/>
          <w:shd w:val="clear" w:color="auto" w:fill="FFFFFF"/>
        </w:rPr>
        <w:t>J P Morgan Chase Bank</w:t>
      </w:r>
      <w:r w:rsidRPr="00E54AD5">
        <w:rPr>
          <w:rFonts w:ascii="Times New Roman;Times;serif" w:eastAsia="Times New Roman;Times;serif" w:hAnsi="Times New Roman;Times;serif" w:cs="Times New Roman;Times;serif"/>
          <w:color w:val="000000"/>
          <w:sz w:val="22"/>
          <w:szCs w:val="22"/>
          <w:shd w:val="clear" w:color="auto" w:fill="FFFFFF"/>
        </w:rPr>
        <w:t> – </w:t>
      </w:r>
      <w:bookmarkStart w:id="66" w:name="362946114JCIT9"/>
      <w:bookmarkEnd w:id="66"/>
      <w:r w:rsidRPr="00E54AD5">
        <w:rPr>
          <w:rFonts w:ascii="Times New Roman;Times;serif" w:eastAsia="Times New Roman;Times;serif" w:hAnsi="Times New Roman;Times;serif" w:cs="Times New Roman;Times;serif"/>
          <w:color w:val="000000"/>
          <w:sz w:val="22"/>
          <w:szCs w:val="22"/>
          <w:shd w:val="clear" w:color="auto" w:fill="FFFFFF"/>
        </w:rPr>
        <w:t>New York City, </w:t>
      </w:r>
      <w:bookmarkStart w:id="67" w:name="362946114JSTA9"/>
      <w:bookmarkEnd w:id="67"/>
      <w:r w:rsidRPr="00E54AD5">
        <w:rPr>
          <w:rFonts w:ascii="Times New Roman;Times;serif" w:eastAsia="Times New Roman;Times;serif" w:hAnsi="Times New Roman;Times;serif" w:cs="Times New Roman;Times;serif"/>
          <w:color w:val="000000"/>
          <w:sz w:val="22"/>
          <w:szCs w:val="22"/>
          <w:shd w:val="clear" w:color="auto" w:fill="FFFFFF"/>
        </w:rPr>
        <w:t>NY</w:t>
      </w:r>
      <w:r w:rsidRPr="00E54AD5">
        <w:rPr>
          <w:rFonts w:ascii="Times New Roman;Times;serif" w:eastAsia="Times New Roman;Times;serif" w:hAnsi="Times New Roman;Times;serif" w:cs="Times New Roman;Times;serif"/>
          <w:color w:val="000000"/>
          <w:sz w:val="22"/>
          <w:szCs w:val="22"/>
          <w:shd w:val="clear" w:color="auto" w:fill="FFFFFF"/>
        </w:rPr>
        <w:br/>
      </w:r>
      <w:bookmarkStart w:id="68" w:name="362946114JDES9"/>
      <w:bookmarkEnd w:id="68"/>
      <w:r w:rsidRPr="00E54AD5">
        <w:rPr>
          <w:rFonts w:ascii="Times New Roman;Times;serif" w:eastAsia="Times New Roman;Times;serif" w:hAnsi="Times New Roman;Times;serif" w:cs="Times New Roman;Times;serif"/>
          <w:color w:val="000000"/>
          <w:sz w:val="22"/>
          <w:szCs w:val="22"/>
          <w:shd w:val="clear" w:color="auto" w:fill="FFFFFF"/>
        </w:rPr>
        <w:t>Resolve Asset Backed and Derivative Division proof differences with the internal Chase areas. Responsible for applying Federal Funds and Clearing House Funds to custodian government securities acc</w:t>
      </w:r>
      <w:r w:rsidRPr="00E54AD5">
        <w:rPr>
          <w:rFonts w:ascii="Times New Roman;Times;serif" w:eastAsia="Times New Roman;Times;serif" w:hAnsi="Times New Roman;Times;serif" w:cs="Times New Roman;Times;serif"/>
          <w:color w:val="000000"/>
          <w:sz w:val="22"/>
          <w:szCs w:val="22"/>
          <w:shd w:val="clear" w:color="auto" w:fill="FFFFFF"/>
        </w:rPr>
        <w:t>ounts for interest payments on FNMA's, FHLMC's and CMO's.  Confirm Trades with the account administrators which have interest due on settlement.  Reconcile book entry positions at the Federal Reserve Bank prior to payable date.  Prepare government securiti</w:t>
      </w:r>
      <w:r w:rsidRPr="00E54AD5">
        <w:rPr>
          <w:rFonts w:ascii="Times New Roman;Times;serif" w:eastAsia="Times New Roman;Times;serif" w:hAnsi="Times New Roman;Times;serif" w:cs="Times New Roman;Times;serif"/>
          <w:color w:val="000000"/>
          <w:sz w:val="22"/>
          <w:szCs w:val="22"/>
          <w:shd w:val="clear" w:color="auto" w:fill="FFFFFF"/>
        </w:rPr>
        <w:t>es claims with proper documentation and track claims using internal management information systems. </w:t>
      </w:r>
      <w:r w:rsidRPr="00E54AD5">
        <w:rPr>
          <w:sz w:val="22"/>
          <w:szCs w:val="22"/>
        </w:rPr>
        <w:pict w14:anchorId="41DF2403">
          <v:rect id="_x0000_s1027" style="position:absolute;margin-left:0;margin-top:0;width:45pt;height:20.9pt;z-index:251662848;mso-wrap-distance-left:0;mso-wrap-distance-top:0;mso-wrap-distance-right:0;mso-wrap-distance-bottom:0;mso-position-horizontal-relative:text;mso-position-vertical-relative:text" fillcolor="#00a">
            <v:fill opacity="0"/>
            <v:textbox inset="0,0,0,0">
              <w:txbxContent>
                <w:p w14:paraId="6ADBA3F2" w14:textId="77777777" w:rsidR="0020451F" w:rsidRDefault="00E54AD5">
                  <w:pPr>
                    <w:pStyle w:val="TextBody"/>
                    <w:spacing w:after="0"/>
                    <w:rPr>
                      <w:sz w:val="17"/>
                    </w:rPr>
                  </w:pPr>
                  <w:bookmarkStart w:id="69" w:name="362946114JSTD9"/>
                  <w:bookmarkEnd w:id="69"/>
                  <w:r>
                    <w:rPr>
                      <w:sz w:val="17"/>
                    </w:rPr>
                    <w:t>03/1987</w:t>
                  </w:r>
                  <w:r>
                    <w:rPr>
                      <w:sz w:val="17"/>
                    </w:rPr>
                    <w:t> </w:t>
                  </w:r>
                  <w:r>
                    <w:rPr>
                      <w:sz w:val="17"/>
                    </w:rPr>
                    <w:t>to</w:t>
                  </w:r>
                  <w:bookmarkStart w:id="70" w:name="362946114EDDT9"/>
                  <w:bookmarkEnd w:id="70"/>
                  <w:r>
                    <w:rPr>
                      <w:sz w:val="17"/>
                    </w:rPr>
                    <w:t>11/1996</w:t>
                  </w:r>
                </w:p>
              </w:txbxContent>
            </v:textbox>
            <w10:wrap type="square" side="right"/>
          </v:rect>
        </w:pict>
      </w:r>
    </w:p>
    <w:p w14:paraId="50076AF1" w14:textId="77777777" w:rsidR="0020451F" w:rsidRPr="00E54AD5" w:rsidRDefault="0020451F">
      <w:pPr>
        <w:rPr>
          <w:sz w:val="22"/>
          <w:szCs w:val="22"/>
        </w:rPr>
        <w:sectPr w:rsidR="0020451F" w:rsidRPr="00E54AD5">
          <w:type w:val="continuous"/>
          <w:pgSz w:w="11906" w:h="16838"/>
          <w:pgMar w:top="1134" w:right="1134" w:bottom="1134" w:left="1134" w:header="0" w:footer="0" w:gutter="0"/>
          <w:cols w:space="720"/>
          <w:formProt w:val="0"/>
          <w:docGrid w:linePitch="240" w:charSpace="-6145"/>
        </w:sectPr>
      </w:pPr>
    </w:p>
    <w:p w14:paraId="479E7232" w14:textId="77777777" w:rsidR="0020451F" w:rsidRPr="00E54AD5" w:rsidRDefault="0020451F">
      <w:pPr>
        <w:widowControl/>
        <w:spacing w:after="15" w:line="210" w:lineRule="atLeast"/>
        <w:rPr>
          <w:color w:val="000000"/>
          <w:sz w:val="22"/>
          <w:szCs w:val="22"/>
          <w:shd w:val="clear" w:color="auto" w:fill="FFFFFF"/>
        </w:rPr>
      </w:pPr>
    </w:p>
    <w:p w14:paraId="248FCF6B" w14:textId="77777777" w:rsidR="0020451F" w:rsidRPr="00E54AD5" w:rsidRDefault="0020451F">
      <w:pPr>
        <w:rPr>
          <w:sz w:val="22"/>
          <w:szCs w:val="22"/>
        </w:rPr>
        <w:sectPr w:rsidR="0020451F" w:rsidRPr="00E54AD5">
          <w:type w:val="continuous"/>
          <w:pgSz w:w="11906" w:h="16838"/>
          <w:pgMar w:top="1134" w:right="1134" w:bottom="1134" w:left="1134" w:header="0" w:footer="0" w:gutter="0"/>
          <w:cols w:space="720"/>
          <w:formProt w:val="0"/>
          <w:docGrid w:linePitch="240" w:charSpace="-6145"/>
        </w:sectPr>
      </w:pPr>
    </w:p>
    <w:p w14:paraId="3C14FAE3" w14:textId="77777777" w:rsidR="0020451F" w:rsidRPr="00E54AD5" w:rsidRDefault="00E54AD5">
      <w:pPr>
        <w:widowControl/>
        <w:spacing w:line="255" w:lineRule="atLeast"/>
        <w:rPr>
          <w:color w:val="000000"/>
          <w:sz w:val="22"/>
          <w:szCs w:val="22"/>
          <w:shd w:val="clear" w:color="auto" w:fill="FFFFFF"/>
        </w:rPr>
      </w:pPr>
      <w:r w:rsidRPr="00E54AD5">
        <w:rPr>
          <w:color w:val="000000"/>
          <w:sz w:val="22"/>
          <w:szCs w:val="22"/>
          <w:shd w:val="clear" w:color="auto" w:fill="FFFFFF"/>
        </w:rPr>
        <w:t>Education</w:t>
      </w:r>
    </w:p>
    <w:p w14:paraId="0BE9A717" w14:textId="77777777" w:rsidR="0020451F" w:rsidRPr="00E54AD5" w:rsidRDefault="0020451F">
      <w:pPr>
        <w:rPr>
          <w:sz w:val="22"/>
          <w:szCs w:val="22"/>
        </w:rPr>
        <w:sectPr w:rsidR="0020451F" w:rsidRPr="00E54AD5">
          <w:type w:val="continuous"/>
          <w:pgSz w:w="11906" w:h="16838"/>
          <w:pgMar w:top="1134" w:right="1134" w:bottom="1134" w:left="1134" w:header="0" w:footer="0" w:gutter="0"/>
          <w:cols w:space="720"/>
          <w:formProt w:val="0"/>
          <w:docGrid w:linePitch="240" w:charSpace="-6145"/>
        </w:sectPr>
      </w:pPr>
    </w:p>
    <w:p w14:paraId="1DBBE1EB" w14:textId="77777777" w:rsidR="0020451F" w:rsidRPr="00E54AD5" w:rsidRDefault="00E54AD5">
      <w:pPr>
        <w:widowControl/>
        <w:spacing w:line="210" w:lineRule="atLeast"/>
        <w:rPr>
          <w:color w:val="000000"/>
          <w:sz w:val="22"/>
          <w:szCs w:val="22"/>
          <w:shd w:val="clear" w:color="auto" w:fill="FFFFFF"/>
        </w:rPr>
      </w:pPr>
      <w:bookmarkStart w:id="71" w:name="362946115DGRE1"/>
      <w:bookmarkEnd w:id="71"/>
      <w:r w:rsidRPr="00E54AD5">
        <w:rPr>
          <w:b/>
          <w:color w:val="000000"/>
          <w:sz w:val="22"/>
          <w:szCs w:val="22"/>
          <w:shd w:val="clear" w:color="auto" w:fill="FFFFFF"/>
        </w:rPr>
        <w:t>Associate of Arts</w:t>
      </w:r>
      <w:r w:rsidRPr="00E54AD5">
        <w:rPr>
          <w:color w:val="000000"/>
          <w:sz w:val="22"/>
          <w:szCs w:val="22"/>
          <w:shd w:val="clear" w:color="auto" w:fill="FFFFFF"/>
        </w:rPr>
        <w:t>: </w:t>
      </w:r>
      <w:bookmarkStart w:id="72" w:name="362946115STUY1"/>
      <w:bookmarkEnd w:id="72"/>
      <w:r w:rsidRPr="00E54AD5">
        <w:rPr>
          <w:b/>
          <w:color w:val="000000"/>
          <w:sz w:val="22"/>
          <w:szCs w:val="22"/>
          <w:shd w:val="clear" w:color="auto" w:fill="FFFFFF"/>
        </w:rPr>
        <w:t>Liberal Arts</w:t>
      </w:r>
      <w:r w:rsidRPr="00E54AD5">
        <w:rPr>
          <w:color w:val="000000"/>
          <w:sz w:val="22"/>
          <w:szCs w:val="22"/>
          <w:shd w:val="clear" w:color="auto" w:fill="FFFFFF"/>
        </w:rPr>
        <w:br/>
      </w:r>
      <w:bookmarkStart w:id="73" w:name="362946115SCHO1"/>
      <w:bookmarkEnd w:id="73"/>
      <w:r w:rsidRPr="00E54AD5">
        <w:rPr>
          <w:b/>
          <w:color w:val="000000"/>
          <w:sz w:val="22"/>
          <w:szCs w:val="22"/>
          <w:shd w:val="clear" w:color="auto" w:fill="FFFFFF"/>
        </w:rPr>
        <w:t xml:space="preserve">Kingsborough </w:t>
      </w:r>
      <w:r w:rsidRPr="00E54AD5">
        <w:rPr>
          <w:b/>
          <w:color w:val="000000"/>
          <w:sz w:val="22"/>
          <w:szCs w:val="22"/>
          <w:shd w:val="clear" w:color="auto" w:fill="FFFFFF"/>
        </w:rPr>
        <w:t>Community College </w:t>
      </w:r>
      <w:r w:rsidRPr="00E54AD5">
        <w:rPr>
          <w:color w:val="000000"/>
          <w:sz w:val="22"/>
          <w:szCs w:val="22"/>
          <w:shd w:val="clear" w:color="auto" w:fill="FFFFFF"/>
        </w:rPr>
        <w:t>- </w:t>
      </w:r>
      <w:bookmarkStart w:id="74" w:name="362946115SCIT1"/>
      <w:bookmarkEnd w:id="74"/>
      <w:r w:rsidRPr="00E54AD5">
        <w:rPr>
          <w:color w:val="000000"/>
          <w:sz w:val="22"/>
          <w:szCs w:val="22"/>
          <w:shd w:val="clear" w:color="auto" w:fill="FFFFFF"/>
        </w:rPr>
        <w:t>Brooklyn, </w:t>
      </w:r>
      <w:bookmarkStart w:id="75" w:name="362946115SSTA1"/>
      <w:bookmarkEnd w:id="75"/>
      <w:r w:rsidRPr="00E54AD5">
        <w:rPr>
          <w:color w:val="000000"/>
          <w:sz w:val="22"/>
          <w:szCs w:val="22"/>
          <w:shd w:val="clear" w:color="auto" w:fill="FFFFFF"/>
        </w:rPr>
        <w:t>NY</w:t>
      </w:r>
      <w:r w:rsidRPr="00E54AD5">
        <w:rPr>
          <w:sz w:val="22"/>
          <w:szCs w:val="22"/>
        </w:rPr>
        <w:pict w14:anchorId="28756218">
          <v:rect id="_x0000_s1026" style="position:absolute;margin-left:0;margin-top:0;width:45pt;height:9.5pt;z-index:251663872;mso-wrap-distance-left:0;mso-wrap-distance-top:0;mso-wrap-distance-right:0;mso-wrap-distance-bottom:0;mso-position-horizontal-relative:text;mso-position-vertical-relative:text" fillcolor="#00a">
            <v:fill opacity="0"/>
            <v:textbox inset="0,0,0,0">
              <w:txbxContent>
                <w:p w14:paraId="7238B4ED" w14:textId="77777777" w:rsidR="0020451F" w:rsidRDefault="00E54AD5">
                  <w:pPr>
                    <w:pStyle w:val="TextBody"/>
                    <w:spacing w:after="0"/>
                    <w:rPr>
                      <w:sz w:val="17"/>
                    </w:rPr>
                  </w:pPr>
                  <w:bookmarkStart w:id="76" w:name="362946115GRYR1"/>
                  <w:bookmarkEnd w:id="76"/>
                  <w:r>
                    <w:rPr>
                      <w:sz w:val="17"/>
                    </w:rPr>
                    <w:t>1982</w:t>
                  </w:r>
                </w:p>
              </w:txbxContent>
            </v:textbox>
            <w10:wrap type="square" side="right"/>
          </v:rect>
        </w:pict>
      </w:r>
    </w:p>
    <w:p w14:paraId="4BD6AF90" w14:textId="77777777" w:rsidR="0020451F" w:rsidRPr="00E54AD5" w:rsidRDefault="0020451F">
      <w:pPr>
        <w:rPr>
          <w:sz w:val="22"/>
          <w:szCs w:val="22"/>
        </w:rPr>
        <w:sectPr w:rsidR="0020451F" w:rsidRPr="00E54AD5">
          <w:type w:val="continuous"/>
          <w:pgSz w:w="11906" w:h="16838"/>
          <w:pgMar w:top="1134" w:right="1134" w:bottom="1134" w:left="1134" w:header="0" w:footer="0" w:gutter="0"/>
          <w:cols w:space="720"/>
          <w:formProt w:val="0"/>
          <w:docGrid w:linePitch="240" w:charSpace="-6145"/>
        </w:sectPr>
      </w:pPr>
    </w:p>
    <w:p w14:paraId="061A1430" w14:textId="77777777" w:rsidR="0020451F" w:rsidRPr="00E54AD5" w:rsidRDefault="0020451F">
      <w:pPr>
        <w:spacing w:before="150" w:after="300"/>
        <w:rPr>
          <w:color w:val="000000"/>
          <w:sz w:val="22"/>
          <w:szCs w:val="22"/>
          <w:shd w:val="clear" w:color="auto" w:fill="FFFFFF"/>
        </w:rPr>
      </w:pPr>
    </w:p>
    <w:sectPr w:rsidR="0020451F" w:rsidRPr="00E54AD5">
      <w:type w:val="continuous"/>
      <w:pgSz w:w="11906" w:h="16838"/>
      <w:pgMar w:top="1134" w:right="1134" w:bottom="1134" w:left="1134" w:header="0" w:footer="0" w:gutter="0"/>
      <w:cols w:space="720"/>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swiss"/>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OpenSymbol">
    <w:altName w:val="Arial Unicode MS"/>
    <w:charset w:val="02"/>
    <w:family w:val="auto"/>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Times New Roman;Times;serif">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0155A"/>
    <w:multiLevelType w:val="multilevel"/>
    <w:tmpl w:val="C5E0CEF0"/>
    <w:lvl w:ilvl="0">
      <w:start w:val="1"/>
      <w:numFmt w:val="bullet"/>
      <w:lvlText w:val=""/>
      <w:lvlJc w:val="left"/>
      <w:pPr>
        <w:tabs>
          <w:tab w:val="num" w:pos="150"/>
        </w:tabs>
        <w:ind w:left="150"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 w15:restartNumberingAfterBreak="0">
    <w:nsid w:val="22280247"/>
    <w:multiLevelType w:val="multilevel"/>
    <w:tmpl w:val="211213DE"/>
    <w:lvl w:ilvl="0">
      <w:start w:val="1"/>
      <w:numFmt w:val="bullet"/>
      <w:lvlText w:val=""/>
      <w:lvlJc w:val="left"/>
      <w:pPr>
        <w:tabs>
          <w:tab w:val="num" w:pos="150"/>
        </w:tabs>
        <w:ind w:left="150"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15:restartNumberingAfterBreak="0">
    <w:nsid w:val="36D96268"/>
    <w:multiLevelType w:val="multilevel"/>
    <w:tmpl w:val="02F2585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3BDC14EE"/>
    <w:multiLevelType w:val="multilevel"/>
    <w:tmpl w:val="3A3C60C8"/>
    <w:lvl w:ilvl="0">
      <w:start w:val="1"/>
      <w:numFmt w:val="bullet"/>
      <w:lvlText w:val=""/>
      <w:lvlJc w:val="left"/>
      <w:pPr>
        <w:tabs>
          <w:tab w:val="num" w:pos="150"/>
        </w:tabs>
        <w:ind w:left="150"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20451F"/>
    <w:rsid w:val="0020451F"/>
    <w:rsid w:val="00E54AD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13DEF57A"/>
  <w15:docId w15:val="{133B57B2-B5CD-4879-BA54-CB3DBEE0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color w:val="00000A"/>
    </w:rPr>
  </w:style>
  <w:style w:type="paragraph" w:styleId="Heading2">
    <w:name w:val="heading 2"/>
    <w:basedOn w:val="Heading"/>
    <w:uiPriority w:val="9"/>
    <w:semiHidden/>
    <w:unhideWhenUsed/>
    <w:qFormat/>
    <w:pPr>
      <w:spacing w:before="200"/>
      <w:outlineLvl w:val="1"/>
    </w:pPr>
    <w:rPr>
      <w:rFonts w:ascii="Liberation Serif" w:hAnsi="Liberation Serif"/>
      <w:b/>
      <w:bCs/>
      <w:sz w:val="36"/>
      <w:szCs w:val="36"/>
    </w:rPr>
  </w:style>
  <w:style w:type="paragraph" w:styleId="Heading3">
    <w:name w:val="heading 3"/>
    <w:basedOn w:val="Heading"/>
    <w:uiPriority w:val="9"/>
    <w:semiHidden/>
    <w:unhideWhenUsed/>
    <w:qFormat/>
    <w:pPr>
      <w:spacing w:before="140"/>
      <w:outlineLvl w:val="2"/>
    </w:pPr>
    <w:rPr>
      <w:rFonts w:ascii="Liberation Serif" w:hAnsi="Liberation Serif"/>
      <w:b/>
      <w:bCs/>
      <w:color w:val="808080"/>
    </w:rPr>
  </w:style>
  <w:style w:type="paragraph" w:styleId="Heading4">
    <w:name w:val="heading 4"/>
    <w:basedOn w:val="Heading"/>
    <w:uiPriority w:val="9"/>
    <w:semiHidden/>
    <w:unhideWhenUsed/>
    <w:qFormat/>
    <w:pPr>
      <w:spacing w:before="120"/>
      <w:outlineLvl w:val="3"/>
    </w:pPr>
    <w:rPr>
      <w:rFonts w:ascii="Liberation Serif" w:hAnsi="Liberation Serif"/>
      <w:b/>
      <w:bCs/>
      <w:color w:val="8080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ullets">
    <w:name w:val="Bullets"/>
    <w:rPr>
      <w:rFonts w:ascii="OpenSymbol" w:eastAsia="OpenSymbol" w:hAnsi="OpenSymbol" w:cs="OpenSymbol"/>
    </w:rPr>
  </w:style>
  <w:style w:type="character" w:customStyle="1" w:styleId="InternetLink">
    <w:name w:val="Internet Link"/>
    <w:rPr>
      <w:color w:val="000080"/>
      <w:u w:val="single"/>
      <w:lang/>
    </w:rPr>
  </w:style>
  <w:style w:type="character" w:customStyle="1" w:styleId="StrongEmphasis">
    <w:name w:val="Strong Emphasis"/>
    <w:rPr>
      <w:b/>
      <w:bCs/>
    </w:rPr>
  </w:style>
  <w:style w:type="character" w:styleId="Emphasis">
    <w:name w:val="Emphasis"/>
    <w:rPr>
      <w:i/>
      <w:iCs/>
    </w:rPr>
  </w:style>
  <w:style w:type="character" w:customStyle="1" w:styleId="ListLabel1">
    <w:name w:val="ListLabel 1"/>
    <w:rPr>
      <w:rFonts w:cs="Symbol"/>
    </w:rPr>
  </w:style>
  <w:style w:type="character" w:customStyle="1" w:styleId="NumberingSymbols">
    <w:name w:val="Numbering Symbols"/>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orizontalLine">
    <w:name w:val="Horizontal Line"/>
    <w:basedOn w:val="Normal"/>
    <w:pPr>
      <w:suppressLineNumbers/>
      <w:pBdr>
        <w:top w:val="nil"/>
        <w:left w:val="nil"/>
        <w:bottom w:val="double" w:sz="2" w:space="0" w:color="808080"/>
        <w:right w:val="nil"/>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804</Words>
  <Characters>4585</Characters>
  <Application>Microsoft Office Word</Application>
  <DocSecurity>0</DocSecurity>
  <Lines>38</Lines>
  <Paragraphs>10</Paragraphs>
  <ScaleCrop>false</ScaleCrop>
  <Company/>
  <LinksUpToDate>false</LinksUpToDate>
  <CharactersWithSpaces>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1</cp:revision>
  <dcterms:created xsi:type="dcterms:W3CDTF">2017-03-23T11:14:00Z</dcterms:created>
  <dcterms:modified xsi:type="dcterms:W3CDTF">2021-05-18T09:22:00Z</dcterms:modified>
  <dc:language>en-IN</dc:language>
</cp:coreProperties>
</file>